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435" w:rsidRDefault="00B50435" w:rsidP="00B50435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B50435" w:rsidRPr="00B50435" w:rsidRDefault="00B50435" w:rsidP="00140C70">
      <w:pPr>
        <w:spacing w:before="240"/>
        <w:jc w:val="center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 w:rsidRPr="00B50435">
        <w:rPr>
          <w:rFonts w:ascii="Arial" w:hAnsi="Arial" w:cs="Arial"/>
          <w:b/>
          <w:color w:val="FF0000"/>
          <w:sz w:val="28"/>
          <w:szCs w:val="28"/>
        </w:rPr>
        <w:t>САМЫЕ  ВАЖНЫЕ</w:t>
      </w:r>
      <w:proofErr w:type="gramEnd"/>
      <w:r w:rsidRPr="00B50435">
        <w:rPr>
          <w:rFonts w:ascii="Arial" w:hAnsi="Arial" w:cs="Arial"/>
          <w:b/>
          <w:color w:val="FF0000"/>
          <w:sz w:val="28"/>
          <w:szCs w:val="28"/>
        </w:rPr>
        <w:t xml:space="preserve">  ИЗМЕНЕНИЯ  В РАБОТЕ  БУХГАЛТЕРА  </w:t>
      </w:r>
    </w:p>
    <w:p w:rsidR="00B50435" w:rsidRPr="00B50435" w:rsidRDefault="00B50435" w:rsidP="00B50435">
      <w:pPr>
        <w:spacing w:before="120"/>
        <w:rPr>
          <w:rFonts w:ascii="Arial" w:hAnsi="Arial" w:cs="Arial"/>
          <w:color w:val="800080"/>
        </w:rPr>
      </w:pPr>
      <w:r w:rsidRPr="00B50435">
        <w:rPr>
          <w:rFonts w:ascii="Arial" w:hAnsi="Arial" w:cs="Arial"/>
          <w:b/>
          <w:color w:val="FF0000"/>
          <w:sz w:val="28"/>
          <w:szCs w:val="28"/>
        </w:rPr>
        <w:t xml:space="preserve">                                  ЗА </w:t>
      </w:r>
      <w:r w:rsidRPr="00B50435">
        <w:rPr>
          <w:rFonts w:ascii="Arial" w:hAnsi="Arial" w:cs="Arial"/>
          <w:b/>
          <w:color w:val="FF0000"/>
          <w:sz w:val="28"/>
          <w:szCs w:val="28"/>
          <w:lang w:val="en-US"/>
        </w:rPr>
        <w:t>II</w:t>
      </w:r>
      <w:r w:rsidRPr="00B50435">
        <w:rPr>
          <w:rFonts w:ascii="Arial" w:hAnsi="Arial" w:cs="Arial"/>
          <w:b/>
          <w:color w:val="FF0000"/>
          <w:sz w:val="28"/>
          <w:szCs w:val="28"/>
        </w:rPr>
        <w:t xml:space="preserve"> КВАРТАЛ</w:t>
      </w:r>
      <w:r w:rsidRPr="00B50435">
        <w:rPr>
          <w:b/>
          <w:color w:val="FF0000"/>
          <w:sz w:val="28"/>
          <w:szCs w:val="28"/>
        </w:rPr>
        <w:t xml:space="preserve"> </w:t>
      </w:r>
      <w:r w:rsidRPr="00B50435">
        <w:rPr>
          <w:rFonts w:ascii="Arial" w:hAnsi="Arial" w:cs="Arial"/>
          <w:color w:val="800080"/>
        </w:rPr>
        <w:t>(апрель – июнь 2019 г.)</w:t>
      </w:r>
    </w:p>
    <w:p w:rsidR="00B50435" w:rsidRPr="00B50435" w:rsidRDefault="00B50435" w:rsidP="00B50435">
      <w:pPr>
        <w:spacing w:before="120"/>
        <w:jc w:val="both"/>
        <w:rPr>
          <w:rFonts w:ascii="Arial" w:hAnsi="Arial" w:cs="Arial"/>
          <w:sz w:val="20"/>
          <w:szCs w:val="20"/>
          <w:highlight w:val="yellow"/>
        </w:rPr>
      </w:pPr>
    </w:p>
    <w:tbl>
      <w:tblPr>
        <w:tblW w:w="10348" w:type="dxa"/>
        <w:tblInd w:w="13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829"/>
        <w:gridCol w:w="3970"/>
        <w:gridCol w:w="3549"/>
      </w:tblGrid>
      <w:tr w:rsidR="00B50435" w:rsidRPr="00B50435" w:rsidTr="00DC1EB7">
        <w:trPr>
          <w:trHeight w:val="850"/>
        </w:trPr>
        <w:tc>
          <w:tcPr>
            <w:tcW w:w="2829" w:type="dxa"/>
            <w:shd w:val="clear" w:color="auto" w:fill="auto"/>
            <w:vAlign w:val="center"/>
          </w:tcPr>
          <w:p w:rsidR="00B50435" w:rsidRPr="00B50435" w:rsidRDefault="00B50435" w:rsidP="00442352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B50435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70" w:type="dxa"/>
            <w:shd w:val="clear" w:color="auto" w:fill="auto"/>
            <w:vAlign w:val="center"/>
          </w:tcPr>
          <w:p w:rsidR="00B50435" w:rsidRPr="00B50435" w:rsidRDefault="00B50435" w:rsidP="00442352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B50435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549" w:type="dxa"/>
            <w:shd w:val="clear" w:color="auto" w:fill="auto"/>
            <w:vAlign w:val="center"/>
          </w:tcPr>
          <w:p w:rsidR="00B50435" w:rsidRPr="00B50435" w:rsidRDefault="00B50435" w:rsidP="00FB06DB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B50435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</w:t>
            </w:r>
            <w:bookmarkStart w:id="0" w:name="_GoBack"/>
            <w:bookmarkEnd w:id="0"/>
            <w:r w:rsidRPr="00B50435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сультантПлюс</w:t>
            </w:r>
          </w:p>
        </w:tc>
      </w:tr>
      <w:tr w:rsidR="009865DD" w:rsidRPr="00B50435" w:rsidTr="00DC1EB7">
        <w:tc>
          <w:tcPr>
            <w:tcW w:w="10348" w:type="dxa"/>
            <w:gridSpan w:val="3"/>
            <w:shd w:val="clear" w:color="auto" w:fill="ED7D31"/>
          </w:tcPr>
          <w:p w:rsidR="009865DD" w:rsidRPr="00B50435" w:rsidRDefault="009865DD" w:rsidP="001274EA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7531">
              <w:rPr>
                <w:rFonts w:ascii="Arial" w:hAnsi="Arial" w:cs="Arial"/>
                <w:b/>
                <w:color w:val="800080"/>
                <w:sz w:val="22"/>
                <w:szCs w:val="22"/>
              </w:rPr>
              <w:t>Бухучет</w:t>
            </w:r>
          </w:p>
        </w:tc>
      </w:tr>
      <w:tr w:rsidR="009865DD" w:rsidRPr="00B50435" w:rsidTr="00DC1EB7">
        <w:tc>
          <w:tcPr>
            <w:tcW w:w="2829" w:type="dxa"/>
            <w:shd w:val="clear" w:color="auto" w:fill="auto"/>
          </w:tcPr>
          <w:p w:rsidR="009865DD" w:rsidRPr="00B50435" w:rsidRDefault="009865DD" w:rsidP="00FB06DB">
            <w:pPr>
              <w:spacing w:before="24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907531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Формы бухгалтерской отчетности</w:t>
            </w:r>
          </w:p>
        </w:tc>
        <w:tc>
          <w:tcPr>
            <w:tcW w:w="3970" w:type="dxa"/>
            <w:shd w:val="clear" w:color="auto" w:fill="auto"/>
          </w:tcPr>
          <w:p w:rsidR="000B749D" w:rsidRDefault="009865DD" w:rsidP="00B33C36">
            <w:pPr>
              <w:pStyle w:val="a9"/>
              <w:spacing w:before="240"/>
              <w:ind w:left="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571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Вслед за изменениями ПБУ 18/02 и Закон</w:t>
            </w:r>
            <w:r w:rsidR="00A124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Pr="008571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бухгалтерском учете из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571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менены формы бухгалтерской от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571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четности.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Так, в</w:t>
            </w:r>
            <w:r w:rsidRPr="008571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всех формах ОКВЭД заменен на ОКВЭД 2, пока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90F6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затели отчетности теперь </w:t>
            </w:r>
            <w:r w:rsidRPr="008571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запол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571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няются </w:t>
            </w:r>
            <w:r w:rsidR="00990F6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миллионах рублей, </w:t>
            </w:r>
            <w:r w:rsidR="00990F6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а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только в </w:t>
            </w:r>
            <w:r w:rsidRPr="008571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тысячах.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Изменяющий документ вступил в силу с 1 июня. </w:t>
            </w:r>
          </w:p>
          <w:p w:rsidR="009865DD" w:rsidRDefault="009865DD" w:rsidP="000B749D">
            <w:pPr>
              <w:pStyle w:val="a9"/>
              <w:spacing w:before="120"/>
              <w:ind w:left="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Наибольшие изменения затронули </w:t>
            </w:r>
            <w:hyperlink r:id="rId8" w:history="1">
              <w:r w:rsidRPr="00857165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от</w:t>
              </w:r>
              <w:r w:rsidR="00424FEA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Pr="00857165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чет</w:t>
              </w:r>
            </w:hyperlink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финансовых результатах</w:t>
            </w:r>
            <w:r w:rsidR="00A124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Измене</w:t>
            </w:r>
            <w:r w:rsidR="001724B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124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ния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обязательн</w:t>
            </w:r>
            <w:r w:rsidR="00A124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применять</w:t>
            </w:r>
            <w:r w:rsidR="00424F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A124D3" w:rsidRPr="00215488">
              <w:rPr>
                <w:rFonts w:ascii="Arial" w:hAnsi="Arial" w:cs="Arial"/>
                <w:b/>
                <w:color w:val="800080"/>
                <w:sz w:val="20"/>
                <w:szCs w:val="20"/>
              </w:rPr>
              <w:t>с</w:t>
            </w:r>
            <w:r w:rsidRPr="00215488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от</w:t>
            </w:r>
            <w:r w:rsidR="00424FEA">
              <w:rPr>
                <w:rFonts w:ascii="Arial" w:hAnsi="Arial" w:cs="Arial"/>
                <w:b/>
                <w:color w:val="800080"/>
                <w:sz w:val="20"/>
                <w:szCs w:val="20"/>
              </w:rPr>
              <w:softHyphen/>
            </w:r>
            <w:r w:rsidRPr="00215488">
              <w:rPr>
                <w:rFonts w:ascii="Arial" w:hAnsi="Arial" w:cs="Arial"/>
                <w:b/>
                <w:color w:val="800080"/>
                <w:sz w:val="20"/>
                <w:szCs w:val="20"/>
              </w:rPr>
              <w:t>четно</w:t>
            </w:r>
            <w:r w:rsidR="001724BD">
              <w:rPr>
                <w:rFonts w:ascii="Arial" w:hAnsi="Arial" w:cs="Arial"/>
                <w:b/>
                <w:color w:val="800080"/>
                <w:sz w:val="20"/>
                <w:szCs w:val="20"/>
              </w:rPr>
              <w:softHyphen/>
            </w:r>
            <w:r w:rsidRPr="00215488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сти за 2020 г.</w:t>
            </w:r>
            <w:r w:rsidR="00A124D3" w:rsidRPr="0021548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но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A124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ргани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зации мо</w:t>
            </w:r>
            <w:r w:rsidR="00424F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124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гут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начать </w:t>
            </w:r>
            <w:r w:rsidR="00A124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делать это </w:t>
            </w:r>
            <w:r w:rsidR="001338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 раньше</w:t>
            </w:r>
          </w:p>
          <w:p w:rsidR="00DD68C5" w:rsidRDefault="00DD68C5" w:rsidP="000B749D">
            <w:pPr>
              <w:pStyle w:val="a9"/>
              <w:spacing w:before="120"/>
              <w:ind w:left="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:rsidR="00DD68C5" w:rsidRPr="00857165" w:rsidRDefault="00DD68C5" w:rsidP="000B749D">
            <w:pPr>
              <w:pStyle w:val="a9"/>
              <w:spacing w:before="120"/>
              <w:ind w:left="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549" w:type="dxa"/>
            <w:shd w:val="clear" w:color="auto" w:fill="auto"/>
          </w:tcPr>
          <w:p w:rsidR="009865DD" w:rsidRDefault="00990F6B" w:rsidP="00B33C36">
            <w:pPr>
              <w:spacing w:before="24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</w:t>
            </w:r>
            <w:r w:rsidR="009865DD" w:rsidRPr="00135597">
              <w:rPr>
                <w:rFonts w:ascii="Arial" w:hAnsi="Arial" w:cs="Arial"/>
                <w:sz w:val="20"/>
                <w:szCs w:val="20"/>
              </w:rPr>
              <w:t xml:space="preserve"> изменениях см. </w:t>
            </w:r>
            <w:hyperlink r:id="rId9" w:tooltip="Ссылка на КонсультантПлюс" w:history="1">
              <w:r w:rsidR="009865DD" w:rsidRPr="0013559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</w:t>
              </w:r>
              <w:r w:rsidR="00424FEA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9865DD" w:rsidRPr="0013559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зор: </w:t>
              </w:r>
              <w:r w:rsidR="00B33C36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="009865DD" w:rsidRPr="0013559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Мин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9865DD" w:rsidRPr="0013559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фин скорректировал формы </w:t>
              </w:r>
              <w:proofErr w:type="spellStart"/>
              <w:r w:rsidR="009865DD" w:rsidRPr="0013559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бухот</w:t>
              </w:r>
              <w:r w:rsidR="00140C7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9865DD" w:rsidRPr="0013559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четности</w:t>
              </w:r>
              <w:proofErr w:type="spellEnd"/>
              <w:r w:rsidR="009865DD" w:rsidRPr="00135597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компаний</w:t>
              </w:r>
              <w:r w:rsidR="00B33C36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</w:hyperlink>
            <w:r w:rsidR="00A124D3">
              <w:rPr>
                <w:rStyle w:val="a3"/>
                <w:rFonts w:ascii="Arial" w:hAnsi="Arial" w:cs="Arial"/>
                <w:iCs/>
                <w:sz w:val="20"/>
                <w:szCs w:val="20"/>
              </w:rPr>
              <w:t>.</w:t>
            </w:r>
          </w:p>
          <w:p w:rsidR="009865DD" w:rsidRDefault="009865DD" w:rsidP="001274EA">
            <w:pPr>
              <w:spacing w:before="120"/>
              <w:jc w:val="both"/>
              <w:rPr>
                <w:i/>
                <w:iCs/>
                <w:color w:val="0000FF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Заполнить промежуточную отчет</w:t>
            </w:r>
            <w:r w:rsidR="00424FE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ность с учетом изменений, обяза</w:t>
            </w:r>
            <w:r w:rsidR="00424FE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тельных к при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менению с 01.06.2019, поможет </w:t>
            </w:r>
            <w:hyperlink r:id="rId10" w:tooltip="Ссылка на КонсультантПлюс" w:history="1">
              <w:r w:rsidRPr="009865DD">
                <w:rPr>
                  <w:rFonts w:ascii="Arial" w:hAnsi="Arial" w:cs="Arial"/>
                  <w:sz w:val="20"/>
                  <w:szCs w:val="20"/>
                </w:rPr>
                <w:t>но</w:t>
              </w:r>
              <w:r w:rsidR="001724BD">
                <w:rPr>
                  <w:rFonts w:ascii="Arial" w:hAnsi="Arial" w:cs="Arial"/>
                  <w:sz w:val="20"/>
                  <w:szCs w:val="20"/>
                </w:rPr>
                <w:softHyphen/>
              </w:r>
              <w:r w:rsidRPr="009865DD">
                <w:rPr>
                  <w:rFonts w:ascii="Arial" w:hAnsi="Arial" w:cs="Arial"/>
                  <w:sz w:val="20"/>
                  <w:szCs w:val="20"/>
                </w:rPr>
                <w:t xml:space="preserve">вое </w:t>
              </w:r>
              <w:r w:rsidRPr="00E30B44">
                <w:rPr>
                  <w:rFonts w:ascii="Arial" w:hAnsi="Arial" w:cs="Arial"/>
                  <w:iCs/>
                  <w:color w:val="0000FF"/>
                  <w:sz w:val="20"/>
                  <w:szCs w:val="20"/>
                  <w:u w:val="single"/>
                </w:rPr>
                <w:t>Практи</w:t>
              </w:r>
              <w:r w:rsidR="00424FEA">
                <w:rPr>
                  <w:rFonts w:ascii="Arial" w:hAnsi="Arial" w:cs="Arial"/>
                  <w:iCs/>
                  <w:color w:val="0000FF"/>
                  <w:sz w:val="20"/>
                  <w:szCs w:val="20"/>
                  <w:u w:val="single"/>
                </w:rPr>
                <w:softHyphen/>
              </w:r>
              <w:r w:rsidRPr="00E30B44">
                <w:rPr>
                  <w:rFonts w:ascii="Arial" w:hAnsi="Arial" w:cs="Arial"/>
                  <w:iCs/>
                  <w:color w:val="0000FF"/>
                  <w:sz w:val="20"/>
                  <w:szCs w:val="20"/>
                  <w:u w:val="single"/>
                </w:rPr>
                <w:t>ческое пособие по состав</w:t>
              </w:r>
              <w:r w:rsidR="001724BD">
                <w:rPr>
                  <w:rFonts w:ascii="Arial" w:hAnsi="Arial" w:cs="Arial"/>
                  <w:iCs/>
                  <w:color w:val="0000FF"/>
                  <w:sz w:val="20"/>
                  <w:szCs w:val="20"/>
                  <w:u w:val="single"/>
                </w:rPr>
                <w:softHyphen/>
              </w:r>
              <w:r w:rsidRPr="00E30B44">
                <w:rPr>
                  <w:rFonts w:ascii="Arial" w:hAnsi="Arial" w:cs="Arial"/>
                  <w:iCs/>
                  <w:color w:val="0000FF"/>
                  <w:sz w:val="20"/>
                  <w:szCs w:val="20"/>
                  <w:u w:val="single"/>
                </w:rPr>
                <w:t>лению промежуточной бухгалтерской отчетно</w:t>
              </w:r>
              <w:r w:rsidR="00140C70">
                <w:rPr>
                  <w:rFonts w:ascii="Arial" w:hAnsi="Arial" w:cs="Arial"/>
                  <w:iCs/>
                  <w:color w:val="0000FF"/>
                  <w:sz w:val="20"/>
                  <w:szCs w:val="20"/>
                  <w:u w:val="single"/>
                </w:rPr>
                <w:softHyphen/>
              </w:r>
              <w:r w:rsidRPr="00E30B44">
                <w:rPr>
                  <w:rFonts w:ascii="Arial" w:hAnsi="Arial" w:cs="Arial"/>
                  <w:iCs/>
                  <w:color w:val="0000FF"/>
                  <w:sz w:val="20"/>
                  <w:szCs w:val="20"/>
                  <w:u w:val="single"/>
                </w:rPr>
                <w:t>сти в 2019 г.</w:t>
              </w:r>
              <w:r w:rsidRPr="00E30B44">
                <w:rPr>
                  <w:i/>
                  <w:iCs/>
                  <w:color w:val="0000FF"/>
                  <w:u w:val="single"/>
                </w:rPr>
                <w:t xml:space="preserve"> </w:t>
              </w:r>
            </w:hyperlink>
          </w:p>
          <w:p w:rsidR="00D3695D" w:rsidRPr="00D3695D" w:rsidRDefault="00965ACF" w:rsidP="002A3D78">
            <w:pPr>
              <w:spacing w:before="120" w:after="240"/>
              <w:jc w:val="both"/>
              <w:rPr>
                <w:rFonts w:ascii="Arial" w:hAnsi="Arial" w:cs="Arial"/>
                <w:i/>
                <w:iCs/>
                <w:color w:val="0000FF"/>
                <w:sz w:val="20"/>
                <w:szCs w:val="20"/>
                <w:u w:val="single"/>
              </w:rPr>
            </w:pPr>
            <w:r w:rsidRPr="00D3695D">
              <w:rPr>
                <w:rFonts w:ascii="Arial" w:hAnsi="Arial" w:cs="Arial"/>
                <w:sz w:val="20"/>
                <w:szCs w:val="20"/>
              </w:rPr>
              <w:t xml:space="preserve">Если вы </w:t>
            </w:r>
            <w:r w:rsidR="00D3695D" w:rsidRPr="00D3695D">
              <w:rPr>
                <w:rFonts w:ascii="Arial" w:hAnsi="Arial" w:cs="Arial"/>
                <w:sz w:val="20"/>
                <w:szCs w:val="20"/>
              </w:rPr>
              <w:t>планируете применять</w:t>
            </w:r>
            <w:r w:rsidRPr="00D369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1AD7">
              <w:rPr>
                <w:rFonts w:ascii="Arial" w:hAnsi="Arial" w:cs="Arial"/>
                <w:sz w:val="20"/>
                <w:szCs w:val="20"/>
              </w:rPr>
              <w:t xml:space="preserve">все </w:t>
            </w:r>
            <w:r w:rsidRPr="00D3695D">
              <w:rPr>
                <w:rFonts w:ascii="Arial" w:hAnsi="Arial" w:cs="Arial"/>
                <w:sz w:val="20"/>
                <w:szCs w:val="20"/>
              </w:rPr>
              <w:t>из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 w:rsidRPr="00D3695D">
              <w:rPr>
                <w:rFonts w:ascii="Arial" w:hAnsi="Arial" w:cs="Arial"/>
                <w:sz w:val="20"/>
                <w:szCs w:val="20"/>
              </w:rPr>
              <w:t>менения</w:t>
            </w:r>
            <w:r w:rsidR="00911AD7">
              <w:rPr>
                <w:rFonts w:ascii="Arial" w:hAnsi="Arial" w:cs="Arial"/>
                <w:sz w:val="20"/>
                <w:szCs w:val="20"/>
              </w:rPr>
              <w:t xml:space="preserve"> форм бухгалтерской от</w:t>
            </w:r>
            <w:r w:rsidR="001724BD">
              <w:rPr>
                <w:rFonts w:ascii="Arial" w:hAnsi="Arial" w:cs="Arial"/>
                <w:sz w:val="20"/>
                <w:szCs w:val="20"/>
              </w:rPr>
              <w:softHyphen/>
            </w:r>
            <w:r w:rsidR="00911AD7">
              <w:rPr>
                <w:rFonts w:ascii="Arial" w:hAnsi="Arial" w:cs="Arial"/>
                <w:sz w:val="20"/>
                <w:szCs w:val="20"/>
              </w:rPr>
              <w:t>чет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 w:rsidR="00911AD7">
              <w:rPr>
                <w:rFonts w:ascii="Arial" w:hAnsi="Arial" w:cs="Arial"/>
                <w:sz w:val="20"/>
                <w:szCs w:val="20"/>
              </w:rPr>
              <w:t>ности</w:t>
            </w:r>
            <w:r w:rsidRPr="00D369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695D" w:rsidRPr="00D3695D">
              <w:rPr>
                <w:rFonts w:ascii="Arial" w:hAnsi="Arial" w:cs="Arial"/>
                <w:sz w:val="20"/>
                <w:szCs w:val="20"/>
              </w:rPr>
              <w:t>уже в этом году</w:t>
            </w:r>
            <w:r w:rsidRPr="00D3695D">
              <w:rPr>
                <w:rFonts w:ascii="Arial" w:hAnsi="Arial" w:cs="Arial"/>
                <w:sz w:val="20"/>
                <w:szCs w:val="20"/>
              </w:rPr>
              <w:t>, можете вос</w:t>
            </w:r>
            <w:r w:rsidR="001724BD">
              <w:rPr>
                <w:rFonts w:ascii="Arial" w:hAnsi="Arial" w:cs="Arial"/>
                <w:sz w:val="20"/>
                <w:szCs w:val="20"/>
              </w:rPr>
              <w:softHyphen/>
            </w:r>
            <w:r w:rsidRPr="00D3695D">
              <w:rPr>
                <w:rFonts w:ascii="Arial" w:hAnsi="Arial" w:cs="Arial"/>
                <w:sz w:val="20"/>
                <w:szCs w:val="20"/>
              </w:rPr>
              <w:t>поль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 w:rsidRPr="00D3695D">
              <w:rPr>
                <w:rFonts w:ascii="Arial" w:hAnsi="Arial" w:cs="Arial"/>
                <w:sz w:val="20"/>
                <w:szCs w:val="20"/>
              </w:rPr>
              <w:t xml:space="preserve">зоваться новым </w:t>
            </w:r>
            <w:hyperlink r:id="rId11" w:tooltip="Ссылка на КонсультантПлюс" w:history="1">
              <w:r w:rsidR="008F7211" w:rsidRPr="008F721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Путеводи</w:t>
              </w:r>
              <w:r w:rsidR="00424FEA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8F7211" w:rsidRPr="008F721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тел</w:t>
              </w:r>
              <w:r w:rsidR="0057606F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ем</w:t>
              </w:r>
              <w:r w:rsidR="008F7211" w:rsidRPr="008F721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по налогам. Практическое пособие по составлению промежу</w:t>
              </w:r>
              <w:r w:rsidR="00424FEA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8F7211" w:rsidRPr="008F721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точной бухгал</w:t>
              </w:r>
              <w:r w:rsidR="001724B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8F7211" w:rsidRPr="008F721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тер</w:t>
              </w:r>
              <w:r w:rsidR="00140C7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8F7211" w:rsidRPr="008F721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ской отчетности в 2020 г.</w:t>
              </w:r>
            </w:hyperlink>
            <w:r w:rsidR="00D3695D" w:rsidRPr="008F7211">
              <w:rPr>
                <w:rFonts w:ascii="Arial" w:hAnsi="Arial" w:cs="Arial"/>
                <w:i/>
                <w:iCs/>
                <w:color w:val="0000FF"/>
                <w:sz w:val="20"/>
                <w:szCs w:val="20"/>
                <w:u w:val="single"/>
              </w:rPr>
              <w:t xml:space="preserve"> </w:t>
            </w:r>
          </w:p>
        </w:tc>
      </w:tr>
      <w:tr w:rsidR="00B50435" w:rsidRPr="00B50435" w:rsidTr="00DC1EB7">
        <w:tc>
          <w:tcPr>
            <w:tcW w:w="10348" w:type="dxa"/>
            <w:gridSpan w:val="3"/>
            <w:shd w:val="clear" w:color="auto" w:fill="ED7D31"/>
          </w:tcPr>
          <w:p w:rsidR="00B50435" w:rsidRPr="00B50435" w:rsidRDefault="00B50435" w:rsidP="0044235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  <w:highlight w:val="yellow"/>
              </w:rPr>
            </w:pPr>
            <w:r w:rsidRPr="001C0124">
              <w:rPr>
                <w:rFonts w:ascii="Arial" w:hAnsi="Arial" w:cs="Arial"/>
                <w:b/>
                <w:color w:val="800080"/>
                <w:sz w:val="22"/>
                <w:szCs w:val="22"/>
              </w:rPr>
              <w:t>НДС</w:t>
            </w:r>
          </w:p>
        </w:tc>
      </w:tr>
      <w:tr w:rsidR="00BB0E1C" w:rsidRPr="00B50435" w:rsidTr="00DC1EB7">
        <w:tc>
          <w:tcPr>
            <w:tcW w:w="2829" w:type="dxa"/>
            <w:shd w:val="clear" w:color="auto" w:fill="auto"/>
          </w:tcPr>
          <w:p w:rsidR="00BB0E1C" w:rsidRPr="001C0124" w:rsidRDefault="002F56BA" w:rsidP="0057606F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Вычет</w:t>
            </w:r>
            <w:r w:rsidR="00BB0E1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B33C36">
              <w:rPr>
                <w:rFonts w:ascii="Arial" w:hAnsi="Arial" w:cs="Arial"/>
                <w:b/>
                <w:color w:val="7030A0"/>
                <w:sz w:val="20"/>
                <w:szCs w:val="20"/>
              </w:rPr>
              <w:t>«</w:t>
            </w:r>
            <w:r w:rsidR="00BB0E1C">
              <w:rPr>
                <w:rFonts w:ascii="Arial" w:hAnsi="Arial" w:cs="Arial"/>
                <w:b/>
                <w:color w:val="7030A0"/>
                <w:sz w:val="20"/>
                <w:szCs w:val="20"/>
              </w:rPr>
              <w:t>входного</w:t>
            </w:r>
            <w:r w:rsidR="00B33C36">
              <w:rPr>
                <w:rFonts w:ascii="Arial" w:hAnsi="Arial" w:cs="Arial"/>
                <w:b/>
                <w:color w:val="7030A0"/>
                <w:sz w:val="20"/>
                <w:szCs w:val="20"/>
              </w:rPr>
              <w:t>»</w:t>
            </w:r>
            <w:r w:rsidR="00BB0E1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НДС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57606F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при </w:t>
            </w:r>
            <w:r w:rsidR="00B33C36">
              <w:rPr>
                <w:rFonts w:ascii="Arial" w:hAnsi="Arial" w:cs="Arial"/>
                <w:b/>
                <w:color w:val="7030A0"/>
                <w:sz w:val="20"/>
                <w:szCs w:val="20"/>
              </w:rPr>
              <w:t>«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экспорте</w:t>
            </w:r>
            <w:r w:rsidR="00B33C36">
              <w:rPr>
                <w:rFonts w:ascii="Arial" w:hAnsi="Arial" w:cs="Arial"/>
                <w:b/>
                <w:color w:val="7030A0"/>
                <w:sz w:val="20"/>
                <w:szCs w:val="20"/>
              </w:rPr>
              <w:t>»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работ </w:t>
            </w:r>
            <w:r w:rsidR="001724B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и услуг</w:t>
            </w:r>
          </w:p>
        </w:tc>
        <w:tc>
          <w:tcPr>
            <w:tcW w:w="3970" w:type="dxa"/>
            <w:shd w:val="clear" w:color="auto" w:fill="auto"/>
          </w:tcPr>
          <w:p w:rsidR="0057606F" w:rsidRDefault="00BB0E1C" w:rsidP="00B33C36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66F8">
              <w:rPr>
                <w:rFonts w:ascii="Arial" w:hAnsi="Arial" w:cs="Arial"/>
                <w:sz w:val="20"/>
                <w:szCs w:val="20"/>
              </w:rPr>
              <w:t>С 1 июля</w:t>
            </w:r>
            <w:r w:rsidR="00DF55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F55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предъявленный НДС по това</w:t>
            </w:r>
            <w:r w:rsidR="001724B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F55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рам (работам, услугам), а также имуще</w:t>
            </w:r>
            <w:r w:rsidR="001724B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F55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ственным правам, приобретаемым для выполнения</w:t>
            </w:r>
            <w:r w:rsidR="002633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работ (оказания</w:t>
            </w:r>
            <w:r w:rsidR="00DF55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услуг), ме</w:t>
            </w:r>
            <w:r w:rsidR="00424F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F55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стом ре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F55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ализации которых не является тер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F55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ритория РФ, принимается к вычету.</w:t>
            </w:r>
            <w:r w:rsidR="00DF558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D68C5" w:rsidRPr="0057606F" w:rsidRDefault="00DF5582" w:rsidP="003F6364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BB0E1C" w:rsidRPr="00C466F8">
              <w:rPr>
                <w:rFonts w:ascii="Arial" w:hAnsi="Arial" w:cs="Arial"/>
                <w:sz w:val="20"/>
                <w:szCs w:val="20"/>
              </w:rPr>
              <w:t xml:space="preserve">ри </w:t>
            </w:r>
            <w:r w:rsidR="00263330">
              <w:rPr>
                <w:rFonts w:ascii="Arial" w:hAnsi="Arial" w:cs="Arial"/>
                <w:sz w:val="20"/>
                <w:szCs w:val="20"/>
              </w:rPr>
              <w:t>ведении раздельного учета</w:t>
            </w:r>
            <w:r w:rsidR="00BB0E1C" w:rsidRPr="00C466F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3C36">
              <w:rPr>
                <w:rFonts w:ascii="Arial" w:hAnsi="Arial" w:cs="Arial"/>
                <w:sz w:val="20"/>
                <w:szCs w:val="20"/>
              </w:rPr>
              <w:t>«</w:t>
            </w:r>
            <w:r w:rsidR="00263330">
              <w:rPr>
                <w:rFonts w:ascii="Arial" w:hAnsi="Arial" w:cs="Arial"/>
                <w:sz w:val="20"/>
                <w:szCs w:val="20"/>
              </w:rPr>
              <w:t>вход</w:t>
            </w:r>
            <w:r w:rsidR="001724BD">
              <w:rPr>
                <w:rFonts w:ascii="Arial" w:hAnsi="Arial" w:cs="Arial"/>
                <w:sz w:val="20"/>
                <w:szCs w:val="20"/>
              </w:rPr>
              <w:softHyphen/>
            </w:r>
            <w:r w:rsidR="00263330">
              <w:rPr>
                <w:rFonts w:ascii="Arial" w:hAnsi="Arial" w:cs="Arial"/>
                <w:sz w:val="20"/>
                <w:szCs w:val="20"/>
              </w:rPr>
              <w:t>ного</w:t>
            </w:r>
            <w:r w:rsidR="00B33C36">
              <w:rPr>
                <w:rFonts w:ascii="Arial" w:hAnsi="Arial" w:cs="Arial"/>
                <w:sz w:val="20"/>
                <w:szCs w:val="20"/>
              </w:rPr>
              <w:t>»</w:t>
            </w:r>
            <w:r w:rsidR="00263330">
              <w:rPr>
                <w:rFonts w:ascii="Arial" w:hAnsi="Arial" w:cs="Arial"/>
                <w:sz w:val="20"/>
                <w:szCs w:val="20"/>
              </w:rPr>
              <w:t xml:space="preserve"> НДС такие работы (услуги) отно</w:t>
            </w:r>
            <w:r w:rsidR="001724BD">
              <w:rPr>
                <w:rFonts w:ascii="Arial" w:hAnsi="Arial" w:cs="Arial"/>
                <w:sz w:val="20"/>
                <w:szCs w:val="20"/>
              </w:rPr>
              <w:softHyphen/>
            </w:r>
            <w:r w:rsidR="00263330">
              <w:rPr>
                <w:rFonts w:ascii="Arial" w:hAnsi="Arial" w:cs="Arial"/>
                <w:sz w:val="20"/>
                <w:szCs w:val="20"/>
              </w:rPr>
              <w:t xml:space="preserve">сятся к облагаемым НДС операциям (при условии, что они не </w:t>
            </w:r>
            <w:r w:rsidR="00BB0E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освобожда</w:t>
            </w:r>
            <w:r w:rsidR="001355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ются</w:t>
            </w:r>
            <w:r w:rsidR="00BB0E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от НДС </w:t>
            </w:r>
            <w:r w:rsidR="00BB0E1C" w:rsidRPr="0057606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 ст. 149</w:t>
            </w:r>
            <w:r w:rsidR="00263330" w:rsidRPr="0057606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НК РФ)</w:t>
            </w:r>
          </w:p>
        </w:tc>
        <w:tc>
          <w:tcPr>
            <w:tcW w:w="3549" w:type="dxa"/>
            <w:shd w:val="clear" w:color="auto" w:fill="auto"/>
          </w:tcPr>
          <w:p w:rsidR="00000C68" w:rsidRPr="0057606F" w:rsidRDefault="00000C68" w:rsidP="00B33C36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06F">
              <w:rPr>
                <w:rFonts w:ascii="Arial" w:hAnsi="Arial" w:cs="Arial"/>
                <w:sz w:val="20"/>
                <w:szCs w:val="20"/>
              </w:rPr>
              <w:t xml:space="preserve">Разобраться с </w:t>
            </w:r>
            <w:r w:rsidR="00263330" w:rsidRPr="0057606F">
              <w:rPr>
                <w:rFonts w:ascii="Arial" w:hAnsi="Arial" w:cs="Arial"/>
                <w:sz w:val="20"/>
                <w:szCs w:val="20"/>
              </w:rPr>
              <w:t>изменениями при раз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 w:rsidR="00263330" w:rsidRPr="0057606F">
              <w:rPr>
                <w:rFonts w:ascii="Arial" w:hAnsi="Arial" w:cs="Arial"/>
                <w:sz w:val="20"/>
                <w:szCs w:val="20"/>
              </w:rPr>
              <w:t>дельно</w:t>
            </w:r>
            <w:r w:rsidRPr="0057606F">
              <w:rPr>
                <w:rFonts w:ascii="Arial" w:hAnsi="Arial" w:cs="Arial"/>
                <w:sz w:val="20"/>
                <w:szCs w:val="20"/>
              </w:rPr>
              <w:t xml:space="preserve">м </w:t>
            </w:r>
            <w:r w:rsidR="006168A3" w:rsidRPr="0057606F">
              <w:rPr>
                <w:rFonts w:ascii="Arial" w:hAnsi="Arial" w:cs="Arial"/>
                <w:sz w:val="20"/>
                <w:szCs w:val="20"/>
              </w:rPr>
              <w:t>учет</w:t>
            </w:r>
            <w:r w:rsidR="00263330" w:rsidRPr="0057606F">
              <w:rPr>
                <w:rFonts w:ascii="Arial" w:hAnsi="Arial" w:cs="Arial"/>
                <w:sz w:val="20"/>
                <w:szCs w:val="20"/>
              </w:rPr>
              <w:t>е</w:t>
            </w:r>
            <w:r w:rsidRPr="005760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3C36">
              <w:rPr>
                <w:rFonts w:ascii="Arial" w:hAnsi="Arial" w:cs="Arial"/>
                <w:sz w:val="20"/>
                <w:szCs w:val="20"/>
              </w:rPr>
              <w:t>«</w:t>
            </w:r>
            <w:r w:rsidRPr="0057606F">
              <w:rPr>
                <w:rFonts w:ascii="Arial" w:hAnsi="Arial" w:cs="Arial"/>
                <w:sz w:val="20"/>
                <w:szCs w:val="20"/>
              </w:rPr>
              <w:t>входного</w:t>
            </w:r>
            <w:r w:rsidR="00B33C36">
              <w:rPr>
                <w:rFonts w:ascii="Arial" w:hAnsi="Arial" w:cs="Arial"/>
                <w:sz w:val="20"/>
                <w:szCs w:val="20"/>
              </w:rPr>
              <w:t>»</w:t>
            </w:r>
            <w:r w:rsidRPr="0057606F">
              <w:rPr>
                <w:rFonts w:ascii="Arial" w:hAnsi="Arial" w:cs="Arial"/>
                <w:sz w:val="20"/>
                <w:szCs w:val="20"/>
              </w:rPr>
              <w:t xml:space="preserve"> НДС</w:t>
            </w:r>
            <w:r w:rsidR="00BB0E1C" w:rsidRPr="0057606F">
              <w:rPr>
                <w:rFonts w:ascii="Arial" w:hAnsi="Arial" w:cs="Arial"/>
                <w:sz w:val="20"/>
                <w:szCs w:val="20"/>
              </w:rPr>
              <w:t xml:space="preserve"> вам по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 w:rsidR="00BB0E1C" w:rsidRPr="0057606F">
              <w:rPr>
                <w:rFonts w:ascii="Arial" w:hAnsi="Arial" w:cs="Arial"/>
                <w:sz w:val="20"/>
                <w:szCs w:val="20"/>
              </w:rPr>
              <w:t>мо</w:t>
            </w:r>
            <w:r w:rsidRPr="0057606F">
              <w:rPr>
                <w:rFonts w:ascii="Arial" w:hAnsi="Arial" w:cs="Arial"/>
                <w:sz w:val="20"/>
                <w:szCs w:val="20"/>
              </w:rPr>
              <w:t>гу</w:t>
            </w:r>
            <w:r w:rsidR="00BB0E1C" w:rsidRPr="0057606F">
              <w:rPr>
                <w:rFonts w:ascii="Arial" w:hAnsi="Arial" w:cs="Arial"/>
                <w:sz w:val="20"/>
                <w:szCs w:val="20"/>
              </w:rPr>
              <w:t>т</w:t>
            </w:r>
            <w:r w:rsidRPr="0057606F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00C68" w:rsidRPr="0057606F" w:rsidRDefault="00211948" w:rsidP="00B33C36">
            <w:pPr>
              <w:pStyle w:val="a9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tooltip="Ссылка на КонсультантПлюс" w:history="1">
              <w:r w:rsidR="00000C68" w:rsidRPr="0057606F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Готовое решение: Раздельный учет </w:t>
              </w:r>
              <w:r w:rsidR="00B33C36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="00000C68" w:rsidRPr="0057606F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входного</w:t>
              </w:r>
              <w:r w:rsidR="00B33C36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  <w:r w:rsidR="00000C68" w:rsidRPr="0057606F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НДС</w:t>
              </w:r>
            </w:hyperlink>
            <w:r w:rsidR="00000C68" w:rsidRPr="0057606F">
              <w:rPr>
                <w:rStyle w:val="a3"/>
                <w:rFonts w:ascii="Arial" w:hAnsi="Arial" w:cs="Arial"/>
                <w:iCs/>
                <w:sz w:val="20"/>
                <w:szCs w:val="20"/>
              </w:rPr>
              <w:t>;</w:t>
            </w:r>
          </w:p>
          <w:p w:rsidR="00BB0E1C" w:rsidRPr="0057606F" w:rsidRDefault="00211948" w:rsidP="00B33C36">
            <w:pPr>
              <w:pStyle w:val="a9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tooltip="Ссылка на КонсультантПлюс" w:history="1">
              <w:r w:rsidR="006168A3" w:rsidRPr="0057606F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Готовое решение: Как вести раз</w:t>
              </w:r>
              <w:r w:rsidR="00140C7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6168A3" w:rsidRPr="0057606F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дельный учет </w:t>
              </w:r>
              <w:r w:rsidR="00B33C36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="006168A3" w:rsidRPr="0057606F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входного</w:t>
              </w:r>
              <w:r w:rsidR="00B33C36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  <w:r w:rsidR="006168A3" w:rsidRPr="0057606F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НДС при совмещении облагае</w:t>
              </w:r>
              <w:r w:rsidR="00424FEA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6168A3" w:rsidRPr="0057606F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мых и необ</w:t>
              </w:r>
              <w:r w:rsidR="001724B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6168A3" w:rsidRPr="0057606F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ла</w:t>
              </w:r>
              <w:r w:rsidR="00140C7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6168A3" w:rsidRPr="0057606F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гаемых операций</w:t>
              </w:r>
            </w:hyperlink>
          </w:p>
        </w:tc>
      </w:tr>
      <w:tr w:rsidR="00B50435" w:rsidRPr="00B50435" w:rsidTr="00DC1EB7">
        <w:tc>
          <w:tcPr>
            <w:tcW w:w="10348" w:type="dxa"/>
            <w:gridSpan w:val="3"/>
            <w:shd w:val="clear" w:color="auto" w:fill="ED7D31"/>
          </w:tcPr>
          <w:p w:rsidR="00B50435" w:rsidRPr="00B50435" w:rsidRDefault="00B50435" w:rsidP="0044235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  <w:highlight w:val="yellow"/>
              </w:rPr>
            </w:pPr>
            <w:r w:rsidRPr="008108CF">
              <w:rPr>
                <w:rFonts w:ascii="Arial" w:hAnsi="Arial" w:cs="Arial"/>
                <w:b/>
                <w:color w:val="800080"/>
                <w:sz w:val="22"/>
                <w:szCs w:val="22"/>
              </w:rPr>
              <w:t>НДФЛ</w:t>
            </w:r>
          </w:p>
        </w:tc>
      </w:tr>
      <w:tr w:rsidR="00263330" w:rsidRPr="00B50435" w:rsidTr="00FB06DB">
        <w:trPr>
          <w:trHeight w:val="2104"/>
        </w:trPr>
        <w:tc>
          <w:tcPr>
            <w:tcW w:w="2829" w:type="dxa"/>
            <w:shd w:val="clear" w:color="auto" w:fill="auto"/>
          </w:tcPr>
          <w:p w:rsidR="00424FEA" w:rsidRDefault="00263330" w:rsidP="0057606F">
            <w:pPr>
              <w:spacing w:before="24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B0418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Социальный вычет</w:t>
            </w:r>
          </w:p>
          <w:p w:rsidR="00424FEA" w:rsidRPr="00424FEA" w:rsidRDefault="00424FEA" w:rsidP="00424FEA">
            <w:pPr>
              <w:rPr>
                <w:rFonts w:ascii="Arial" w:hAnsi="Arial" w:cs="Arial"/>
                <w:sz w:val="20"/>
                <w:szCs w:val="20"/>
              </w:rPr>
            </w:pPr>
          </w:p>
          <w:p w:rsidR="00424FEA" w:rsidRPr="00424FEA" w:rsidRDefault="00424FEA" w:rsidP="00424FEA">
            <w:pPr>
              <w:rPr>
                <w:rFonts w:ascii="Arial" w:hAnsi="Arial" w:cs="Arial"/>
                <w:sz w:val="20"/>
                <w:szCs w:val="20"/>
              </w:rPr>
            </w:pPr>
          </w:p>
          <w:p w:rsidR="00424FEA" w:rsidRPr="00424FEA" w:rsidRDefault="00424FEA" w:rsidP="00424FEA">
            <w:pPr>
              <w:rPr>
                <w:rFonts w:ascii="Arial" w:hAnsi="Arial" w:cs="Arial"/>
                <w:sz w:val="20"/>
                <w:szCs w:val="20"/>
              </w:rPr>
            </w:pPr>
          </w:p>
          <w:p w:rsidR="00424FEA" w:rsidRPr="00424FEA" w:rsidRDefault="00424FEA" w:rsidP="00424FEA">
            <w:pPr>
              <w:rPr>
                <w:rFonts w:ascii="Arial" w:hAnsi="Arial" w:cs="Arial"/>
                <w:sz w:val="20"/>
                <w:szCs w:val="20"/>
              </w:rPr>
            </w:pPr>
          </w:p>
          <w:p w:rsidR="00424FEA" w:rsidRPr="00424FEA" w:rsidRDefault="00424FEA" w:rsidP="00424FEA">
            <w:pPr>
              <w:rPr>
                <w:rFonts w:ascii="Arial" w:hAnsi="Arial" w:cs="Arial"/>
                <w:sz w:val="20"/>
                <w:szCs w:val="20"/>
              </w:rPr>
            </w:pPr>
          </w:p>
          <w:p w:rsidR="00424FEA" w:rsidRPr="00424FEA" w:rsidRDefault="00424FEA" w:rsidP="00424FEA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330" w:rsidRPr="00424FEA" w:rsidRDefault="00263330" w:rsidP="00424FE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shd w:val="clear" w:color="auto" w:fill="auto"/>
          </w:tcPr>
          <w:p w:rsidR="00FB06DB" w:rsidRDefault="00263330" w:rsidP="00FB06DB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B04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Теперь вычет предоставляется со стои</w:t>
            </w:r>
            <w:r w:rsidR="001724B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B04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мости любых лекарств, назна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B04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ченных врачом.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7B0418">
              <w:rPr>
                <w:rFonts w:ascii="Arial" w:hAnsi="Arial" w:cs="Arial"/>
                <w:sz w:val="20"/>
                <w:szCs w:val="20"/>
              </w:rPr>
              <w:t>е нужно ограничи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 w:rsidRPr="007B0418">
              <w:rPr>
                <w:rFonts w:ascii="Arial" w:hAnsi="Arial" w:cs="Arial"/>
                <w:sz w:val="20"/>
                <w:szCs w:val="20"/>
              </w:rPr>
              <w:t>ваться утвержденным Правитель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 w:rsidRPr="007B0418">
              <w:rPr>
                <w:rFonts w:ascii="Arial" w:hAnsi="Arial" w:cs="Arial"/>
                <w:sz w:val="20"/>
                <w:szCs w:val="20"/>
              </w:rPr>
              <w:t xml:space="preserve">ством РФ </w:t>
            </w:r>
            <w:r w:rsidRPr="007B04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</w:t>
            </w:r>
            <w:r w:rsidR="00424F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B041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речнем лекарственных средств. </w:t>
            </w:r>
          </w:p>
          <w:p w:rsidR="00DD68C5" w:rsidRPr="008108CF" w:rsidRDefault="00263330" w:rsidP="00FB06DB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F55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изменение</w:t>
            </w:r>
            <w:r w:rsidRPr="00DF55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можно при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F55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менять уже за пе</w:t>
            </w:r>
            <w:r w:rsidR="00424F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F55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риод 2019 г.</w:t>
            </w:r>
          </w:p>
        </w:tc>
        <w:tc>
          <w:tcPr>
            <w:tcW w:w="3549" w:type="dxa"/>
            <w:shd w:val="clear" w:color="auto" w:fill="auto"/>
          </w:tcPr>
          <w:p w:rsidR="00263330" w:rsidRPr="00B50435" w:rsidRDefault="00831E85" w:rsidP="003F6364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14" w:tooltip="Ссылка на КонсультантПлюс" w:history="1">
              <w:r w:rsidR="00263330" w:rsidRPr="002B4C6E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</w:t>
              </w:r>
              <w:r w:rsidR="00263330" w:rsidRPr="002B4C6E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</w:t>
              </w:r>
              <w:r w:rsidR="00424FEA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263330" w:rsidRPr="002B4C6E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ше</w:t>
              </w:r>
              <w:r w:rsidR="001724B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263330" w:rsidRPr="002B4C6E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ни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</w:t>
              </w:r>
              <w:r w:rsidR="00263330" w:rsidRPr="002B4C6E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: Как работодатель предо</w:t>
              </w:r>
              <w:r w:rsidR="00424FEA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263330" w:rsidRPr="002B4C6E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ставляет соци</w:t>
              </w:r>
              <w:r w:rsidR="00140C7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263330" w:rsidRPr="002B4C6E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альные вычеты по НДФЛ</w:t>
              </w:r>
            </w:hyperlink>
          </w:p>
        </w:tc>
      </w:tr>
      <w:tr w:rsidR="00B50435" w:rsidRPr="00B50435" w:rsidTr="00DC1EB7">
        <w:tc>
          <w:tcPr>
            <w:tcW w:w="10348" w:type="dxa"/>
            <w:gridSpan w:val="3"/>
            <w:shd w:val="clear" w:color="auto" w:fill="ED7D31"/>
          </w:tcPr>
          <w:p w:rsidR="00B50435" w:rsidRPr="00DD68C5" w:rsidRDefault="00D424B9" w:rsidP="00DD68C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  <w:highlight w:val="yellow"/>
              </w:rPr>
            </w:pPr>
            <w:r w:rsidRPr="00D424B9">
              <w:rPr>
                <w:rFonts w:ascii="Arial" w:hAnsi="Arial" w:cs="Arial"/>
                <w:b/>
                <w:color w:val="800080"/>
                <w:sz w:val="22"/>
                <w:szCs w:val="22"/>
              </w:rPr>
              <w:lastRenderedPageBreak/>
              <w:t>Международные соглашения в сфере налогообложения</w:t>
            </w:r>
          </w:p>
        </w:tc>
      </w:tr>
      <w:tr w:rsidR="00B50435" w:rsidRPr="00F92A66" w:rsidTr="00FB06DB">
        <w:trPr>
          <w:trHeight w:val="3725"/>
        </w:trPr>
        <w:tc>
          <w:tcPr>
            <w:tcW w:w="2829" w:type="dxa"/>
            <w:shd w:val="clear" w:color="auto" w:fill="auto"/>
          </w:tcPr>
          <w:p w:rsidR="00B50435" w:rsidRPr="00C3393C" w:rsidRDefault="00D424B9" w:rsidP="00424FEA">
            <w:pPr>
              <w:spacing w:before="24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424B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Льготы по двусторонним </w:t>
            </w:r>
            <w:r w:rsidR="00C3393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</w:t>
            </w:r>
            <w:r w:rsidRPr="00D424B9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</w:t>
            </w:r>
            <w:r w:rsidR="00140C70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D424B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глашениям об </w:t>
            </w:r>
            <w:proofErr w:type="spellStart"/>
            <w:r w:rsidR="00831E85">
              <w:rPr>
                <w:rFonts w:ascii="Arial" w:hAnsi="Arial" w:cs="Arial"/>
                <w:b/>
                <w:color w:val="7030A0"/>
                <w:sz w:val="20"/>
                <w:szCs w:val="20"/>
              </w:rPr>
              <w:t>избежании</w:t>
            </w:r>
            <w:proofErr w:type="spellEnd"/>
            <w:r w:rsidRPr="00D424B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двой</w:t>
            </w:r>
            <w:r w:rsidR="00140C70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D424B9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ного налогооб</w:t>
            </w:r>
            <w:r w:rsidR="001724BD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D424B9">
              <w:rPr>
                <w:rFonts w:ascii="Arial" w:hAnsi="Arial" w:cs="Arial"/>
                <w:b/>
                <w:color w:val="7030A0"/>
                <w:sz w:val="20"/>
                <w:szCs w:val="20"/>
              </w:rPr>
              <w:t>ложения</w:t>
            </w:r>
          </w:p>
        </w:tc>
        <w:tc>
          <w:tcPr>
            <w:tcW w:w="3970" w:type="dxa"/>
            <w:shd w:val="clear" w:color="auto" w:fill="auto"/>
          </w:tcPr>
          <w:p w:rsidR="00215488" w:rsidRPr="001724BD" w:rsidRDefault="00F3125B" w:rsidP="004E11AE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CE7667">
              <w:rPr>
                <w:rFonts w:ascii="Arial" w:hAnsi="Arial" w:cs="Arial"/>
                <w:sz w:val="20"/>
                <w:szCs w:val="20"/>
              </w:rPr>
              <w:t>Ратифицирована Конвенция по борьбе с размыванием налоговой базы. Она со</w:t>
            </w:r>
            <w:r w:rsidR="001724BD">
              <w:rPr>
                <w:rFonts w:ascii="Arial" w:hAnsi="Arial" w:cs="Arial"/>
                <w:sz w:val="20"/>
                <w:szCs w:val="20"/>
              </w:rPr>
              <w:softHyphen/>
            </w:r>
            <w:r w:rsidRPr="00CE7667">
              <w:rPr>
                <w:rFonts w:ascii="Arial" w:hAnsi="Arial" w:cs="Arial"/>
                <w:sz w:val="20"/>
                <w:szCs w:val="20"/>
              </w:rPr>
              <w:t>держит ряд дополни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 w:rsidRPr="00CE7667">
              <w:rPr>
                <w:rFonts w:ascii="Arial" w:hAnsi="Arial" w:cs="Arial"/>
                <w:sz w:val="20"/>
                <w:szCs w:val="20"/>
              </w:rPr>
              <w:t>тельных условий, которые ужесто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 w:rsidRPr="00CE7667">
              <w:rPr>
                <w:rFonts w:ascii="Arial" w:hAnsi="Arial" w:cs="Arial"/>
                <w:sz w:val="20"/>
                <w:szCs w:val="20"/>
              </w:rPr>
              <w:t>чают положения двусто</w:t>
            </w:r>
            <w:r w:rsidR="001724BD">
              <w:rPr>
                <w:rFonts w:ascii="Arial" w:hAnsi="Arial" w:cs="Arial"/>
                <w:sz w:val="20"/>
                <w:szCs w:val="20"/>
              </w:rPr>
              <w:softHyphen/>
            </w:r>
            <w:r w:rsidRPr="00CE7667">
              <w:rPr>
                <w:rFonts w:ascii="Arial" w:hAnsi="Arial" w:cs="Arial"/>
                <w:sz w:val="20"/>
                <w:szCs w:val="20"/>
              </w:rPr>
              <w:t>ронних соглашений. После того как кон</w:t>
            </w:r>
            <w:r w:rsidR="001724BD">
              <w:rPr>
                <w:rFonts w:ascii="Arial" w:hAnsi="Arial" w:cs="Arial"/>
                <w:sz w:val="20"/>
                <w:szCs w:val="20"/>
              </w:rPr>
              <w:softHyphen/>
            </w:r>
            <w:r w:rsidRPr="00CE7667">
              <w:rPr>
                <w:rFonts w:ascii="Arial" w:hAnsi="Arial" w:cs="Arial"/>
                <w:sz w:val="20"/>
                <w:szCs w:val="20"/>
              </w:rPr>
              <w:t>вен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 w:rsidRPr="00CE7667">
              <w:rPr>
                <w:rFonts w:ascii="Arial" w:hAnsi="Arial" w:cs="Arial"/>
                <w:sz w:val="20"/>
                <w:szCs w:val="20"/>
              </w:rPr>
              <w:t xml:space="preserve">ция заработает, станет сложнее пользоваться </w:t>
            </w:r>
            <w:r w:rsidRPr="001724BD">
              <w:rPr>
                <w:rFonts w:ascii="Arial" w:hAnsi="Arial" w:cs="Arial"/>
                <w:spacing w:val="-6"/>
                <w:sz w:val="20"/>
                <w:szCs w:val="20"/>
              </w:rPr>
              <w:t>налоговыми преиму</w:t>
            </w:r>
            <w:r w:rsidR="00140C70" w:rsidRPr="001724BD">
              <w:rPr>
                <w:rFonts w:ascii="Arial" w:hAnsi="Arial" w:cs="Arial"/>
                <w:spacing w:val="-6"/>
                <w:sz w:val="20"/>
                <w:szCs w:val="20"/>
              </w:rPr>
              <w:softHyphen/>
            </w:r>
            <w:r w:rsidRPr="001724BD">
              <w:rPr>
                <w:rFonts w:ascii="Arial" w:hAnsi="Arial" w:cs="Arial"/>
                <w:spacing w:val="-6"/>
                <w:sz w:val="20"/>
                <w:szCs w:val="20"/>
              </w:rPr>
              <w:t>ще</w:t>
            </w:r>
            <w:r w:rsidR="001724BD" w:rsidRPr="001724BD">
              <w:rPr>
                <w:rFonts w:ascii="Arial" w:hAnsi="Arial" w:cs="Arial"/>
                <w:spacing w:val="-6"/>
                <w:sz w:val="20"/>
                <w:szCs w:val="20"/>
              </w:rPr>
              <w:softHyphen/>
            </w:r>
            <w:r w:rsidRPr="001724BD">
              <w:rPr>
                <w:rFonts w:ascii="Arial" w:hAnsi="Arial" w:cs="Arial"/>
                <w:spacing w:val="-6"/>
                <w:sz w:val="20"/>
                <w:szCs w:val="20"/>
              </w:rPr>
              <w:t>ствами и льг</w:t>
            </w:r>
            <w:r w:rsidR="00215488" w:rsidRPr="001724BD">
              <w:rPr>
                <w:rFonts w:ascii="Arial" w:hAnsi="Arial" w:cs="Arial"/>
                <w:spacing w:val="-6"/>
                <w:sz w:val="20"/>
                <w:szCs w:val="20"/>
              </w:rPr>
              <w:t>отами при выплатах за ру</w:t>
            </w:r>
            <w:r w:rsidR="001724BD" w:rsidRPr="001724BD">
              <w:rPr>
                <w:rFonts w:ascii="Arial" w:hAnsi="Arial" w:cs="Arial"/>
                <w:spacing w:val="-6"/>
                <w:sz w:val="20"/>
                <w:szCs w:val="20"/>
              </w:rPr>
              <w:softHyphen/>
            </w:r>
            <w:r w:rsidR="00215488" w:rsidRPr="001724BD">
              <w:rPr>
                <w:rFonts w:ascii="Arial" w:hAnsi="Arial" w:cs="Arial"/>
                <w:spacing w:val="-6"/>
                <w:sz w:val="20"/>
                <w:szCs w:val="20"/>
              </w:rPr>
              <w:t>беж.</w:t>
            </w:r>
          </w:p>
          <w:p w:rsidR="00B50435" w:rsidRPr="00B50435" w:rsidRDefault="00CE7667" w:rsidP="001724B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E7667">
              <w:rPr>
                <w:rFonts w:ascii="Arial" w:hAnsi="Arial" w:cs="Arial"/>
                <w:sz w:val="20"/>
                <w:szCs w:val="20"/>
              </w:rPr>
              <w:t>Начало применения конвенции за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 w:rsidRPr="00CE7667">
              <w:rPr>
                <w:rFonts w:ascii="Arial" w:hAnsi="Arial" w:cs="Arial"/>
                <w:sz w:val="20"/>
                <w:szCs w:val="20"/>
              </w:rPr>
              <w:t xml:space="preserve">висит не только от России, но и от других ее участников. </w:t>
            </w:r>
            <w:r w:rsidR="00A00337" w:rsidRPr="00FB06DB">
              <w:rPr>
                <w:rFonts w:ascii="Arial" w:hAnsi="Arial" w:cs="Arial"/>
                <w:sz w:val="20"/>
                <w:szCs w:val="20"/>
              </w:rPr>
              <w:t>Кроме того, д</w:t>
            </w:r>
            <w:r w:rsidRPr="00FB06DB">
              <w:rPr>
                <w:rFonts w:ascii="Arial" w:hAnsi="Arial" w:cs="Arial"/>
                <w:sz w:val="20"/>
                <w:szCs w:val="20"/>
              </w:rPr>
              <w:t>окументом предусмотрены раз</w:t>
            </w:r>
            <w:r w:rsidR="00140C70" w:rsidRPr="00FB06DB">
              <w:rPr>
                <w:rFonts w:ascii="Arial" w:hAnsi="Arial" w:cs="Arial"/>
                <w:sz w:val="20"/>
                <w:szCs w:val="20"/>
              </w:rPr>
              <w:softHyphen/>
            </w:r>
            <w:r w:rsidRPr="00FB06DB">
              <w:rPr>
                <w:rFonts w:ascii="Arial" w:hAnsi="Arial" w:cs="Arial"/>
                <w:sz w:val="20"/>
                <w:szCs w:val="20"/>
              </w:rPr>
              <w:t>ные даты начала его применения для налогов, которые удер</w:t>
            </w:r>
            <w:r w:rsidR="001724BD" w:rsidRPr="00FB06DB">
              <w:rPr>
                <w:rFonts w:ascii="Arial" w:hAnsi="Arial" w:cs="Arial"/>
                <w:sz w:val="20"/>
                <w:szCs w:val="20"/>
              </w:rPr>
              <w:softHyphen/>
            </w:r>
            <w:r w:rsidRPr="00FB06DB">
              <w:rPr>
                <w:rFonts w:ascii="Arial" w:hAnsi="Arial" w:cs="Arial"/>
                <w:sz w:val="20"/>
                <w:szCs w:val="20"/>
              </w:rPr>
              <w:t xml:space="preserve">живают у источника, и </w:t>
            </w:r>
            <w:r w:rsidR="00FB06DB" w:rsidRPr="00FB06DB">
              <w:rPr>
                <w:rFonts w:ascii="Arial" w:hAnsi="Arial" w:cs="Arial"/>
                <w:sz w:val="20"/>
                <w:szCs w:val="20"/>
              </w:rPr>
              <w:t>для остальных</w:t>
            </w:r>
            <w:r w:rsidR="00FB06DB">
              <w:rPr>
                <w:rFonts w:ascii="Arial" w:hAnsi="Arial" w:cs="Arial"/>
                <w:sz w:val="20"/>
                <w:szCs w:val="20"/>
              </w:rPr>
              <w:t xml:space="preserve"> налогов</w:t>
            </w:r>
          </w:p>
        </w:tc>
        <w:tc>
          <w:tcPr>
            <w:tcW w:w="3549" w:type="dxa"/>
            <w:shd w:val="clear" w:color="auto" w:fill="auto"/>
          </w:tcPr>
          <w:p w:rsidR="00B50435" w:rsidRPr="000A51B1" w:rsidRDefault="00CE7667" w:rsidP="009D6A7B">
            <w:pPr>
              <w:spacing w:before="240"/>
              <w:jc w:val="both"/>
              <w:rPr>
                <w:iCs/>
                <w:color w:val="0000FF"/>
                <w:u w:val="single"/>
              </w:rPr>
            </w:pPr>
            <w:r w:rsidRPr="000A51B1">
              <w:rPr>
                <w:rFonts w:ascii="Arial" w:hAnsi="Arial" w:cs="Arial"/>
                <w:sz w:val="20"/>
                <w:szCs w:val="20"/>
              </w:rPr>
              <w:t>О</w:t>
            </w:r>
            <w:r w:rsidR="00A00337">
              <w:rPr>
                <w:rFonts w:ascii="Arial" w:hAnsi="Arial" w:cs="Arial"/>
                <w:sz w:val="20"/>
                <w:szCs w:val="20"/>
              </w:rPr>
              <w:t xml:space="preserve"> новых</w:t>
            </w:r>
            <w:r w:rsidRPr="000A51B1">
              <w:rPr>
                <w:rFonts w:ascii="Arial" w:hAnsi="Arial" w:cs="Arial"/>
                <w:sz w:val="20"/>
                <w:szCs w:val="20"/>
              </w:rPr>
              <w:t xml:space="preserve"> условиях можно </w:t>
            </w:r>
            <w:r w:rsidR="00215488">
              <w:rPr>
                <w:rFonts w:ascii="Arial" w:hAnsi="Arial" w:cs="Arial"/>
                <w:sz w:val="20"/>
                <w:szCs w:val="20"/>
              </w:rPr>
              <w:t xml:space="preserve">узнать из </w:t>
            </w:r>
            <w:r w:rsidR="001724BD">
              <w:rPr>
                <w:rFonts w:ascii="Arial" w:hAnsi="Arial" w:cs="Arial"/>
                <w:sz w:val="20"/>
                <w:szCs w:val="20"/>
              </w:rPr>
              <w:t xml:space="preserve">  </w:t>
            </w:r>
            <w:hyperlink r:id="rId15" w:tooltip="Ссылка на КонсультантПлюс" w:history="1">
              <w:r w:rsidRPr="000A51B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</w:t>
              </w:r>
              <w:r w:rsidR="001724B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0A51B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тов</w:t>
              </w:r>
              <w:r w:rsidR="00215488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ого</w:t>
              </w:r>
              <w:r w:rsidRPr="000A51B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решени</w:t>
              </w:r>
              <w:r w:rsidR="00215488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я</w:t>
              </w:r>
              <w:r w:rsidRPr="000A51B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: Как применять согла</w:t>
              </w:r>
              <w:r w:rsidR="00140C7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0A51B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шения об </w:t>
              </w:r>
              <w:proofErr w:type="spellStart"/>
              <w:r w:rsidRPr="000A51B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избежании</w:t>
              </w:r>
              <w:proofErr w:type="spellEnd"/>
              <w:r w:rsidRPr="000A51B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двойного налого</w:t>
              </w:r>
              <w:r w:rsidR="00140C7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0A51B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обложения</w:t>
              </w:r>
            </w:hyperlink>
          </w:p>
        </w:tc>
      </w:tr>
      <w:tr w:rsidR="00E47C1F" w:rsidRPr="00B50435" w:rsidTr="00DC1EB7">
        <w:tc>
          <w:tcPr>
            <w:tcW w:w="10348" w:type="dxa"/>
            <w:gridSpan w:val="3"/>
            <w:shd w:val="clear" w:color="auto" w:fill="ED7D31"/>
          </w:tcPr>
          <w:p w:rsidR="00E47C1F" w:rsidRPr="00B50435" w:rsidRDefault="00E47C1F" w:rsidP="000D22FF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2"/>
                <w:szCs w:val="22"/>
              </w:rPr>
              <w:t>Амнистия капитала</w:t>
            </w:r>
          </w:p>
        </w:tc>
      </w:tr>
      <w:tr w:rsidR="00E47C1F" w:rsidRPr="00F92A66" w:rsidTr="00DC1EB7">
        <w:trPr>
          <w:trHeight w:val="544"/>
        </w:trPr>
        <w:tc>
          <w:tcPr>
            <w:tcW w:w="2829" w:type="dxa"/>
            <w:shd w:val="clear" w:color="auto" w:fill="auto"/>
          </w:tcPr>
          <w:p w:rsidR="00E47C1F" w:rsidRPr="00D424B9" w:rsidRDefault="00E47C1F" w:rsidP="00831E85">
            <w:pPr>
              <w:spacing w:before="24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Третий этап</w:t>
            </w:r>
          </w:p>
        </w:tc>
        <w:tc>
          <w:tcPr>
            <w:tcW w:w="3970" w:type="dxa"/>
            <w:shd w:val="clear" w:color="auto" w:fill="auto"/>
          </w:tcPr>
          <w:p w:rsidR="00E47C1F" w:rsidRPr="009C589D" w:rsidRDefault="00E47C1F" w:rsidP="004E11AE">
            <w:pPr>
              <w:autoSpaceDE w:val="0"/>
              <w:autoSpaceDN w:val="0"/>
              <w:adjustRightInd w:val="0"/>
              <w:spacing w:before="24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 июня начался третий этап амни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стии капитала. </w:t>
            </w:r>
            <w:r w:rsidR="009C58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Физические лица могут доб</w:t>
            </w:r>
            <w:r w:rsidR="001724B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C58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ровольно задеклариро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C58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вать свое имуще</w:t>
            </w:r>
            <w:r w:rsidR="001724B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C58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ство, активы (в том числе оформленные на номиналь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C58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владельцев), а также зарубеж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C58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ные счета и контролируемые ино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C58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странные компании. </w:t>
            </w:r>
            <w:r w:rsidR="009C589D">
              <w:rPr>
                <w:rFonts w:ascii="Arial" w:hAnsi="Arial" w:cs="Arial"/>
                <w:sz w:val="20"/>
                <w:szCs w:val="20"/>
              </w:rPr>
              <w:t>Этот этап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про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длится до 29 февраля 2020 г. </w:t>
            </w:r>
          </w:p>
        </w:tc>
        <w:tc>
          <w:tcPr>
            <w:tcW w:w="3549" w:type="dxa"/>
            <w:shd w:val="clear" w:color="auto" w:fill="auto"/>
          </w:tcPr>
          <w:p w:rsidR="00215488" w:rsidRDefault="009C589D" w:rsidP="004E11AE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Заполнить специальную деклара</w:t>
            </w:r>
            <w:r w:rsidR="00424FEA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цию</w:t>
            </w:r>
            <w:r w:rsidR="00A4086B">
              <w:rPr>
                <w:rFonts w:ascii="Arial" w:hAnsi="Arial" w:cs="Arial"/>
                <w:sz w:val="20"/>
                <w:szCs w:val="20"/>
              </w:rPr>
              <w:t xml:space="preserve"> помогут:</w:t>
            </w:r>
          </w:p>
          <w:p w:rsidR="00A4086B" w:rsidRPr="00215488" w:rsidRDefault="00211948" w:rsidP="00FB06DB">
            <w:pPr>
              <w:pStyle w:val="a9"/>
              <w:numPr>
                <w:ilvl w:val="0"/>
                <w:numId w:val="2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6" w:tooltip="Ссылка на КонсультантПлюс" w:history="1">
              <w:r w:rsidR="00A4086B" w:rsidRPr="00215488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Готовое решение: Как запол</w:t>
              </w:r>
              <w:r w:rsidR="00424FEA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A4086B" w:rsidRPr="00215488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нить и подать специальную де</w:t>
              </w:r>
              <w:r w:rsidR="00424FEA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A4086B" w:rsidRPr="00215488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кларацию по третьему этапу амнистии капи</w:t>
              </w:r>
              <w:r w:rsidR="001724B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A4086B" w:rsidRPr="00215488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тала</w:t>
              </w:r>
            </w:hyperlink>
            <w:r w:rsidR="00A4086B" w:rsidRPr="00215488">
              <w:rPr>
                <w:rStyle w:val="a3"/>
                <w:rFonts w:ascii="Arial" w:hAnsi="Arial" w:cs="Arial"/>
                <w:iCs/>
                <w:sz w:val="20"/>
                <w:szCs w:val="20"/>
              </w:rPr>
              <w:t>;</w:t>
            </w:r>
          </w:p>
          <w:p w:rsidR="00A4086B" w:rsidRPr="0036351A" w:rsidRDefault="00211948" w:rsidP="0036351A">
            <w:pPr>
              <w:pStyle w:val="a9"/>
              <w:numPr>
                <w:ilvl w:val="0"/>
                <w:numId w:val="2"/>
              </w:numPr>
              <w:spacing w:before="120" w:after="120"/>
              <w:ind w:left="357" w:hanging="357"/>
              <w:contextualSpacing w:val="0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hyperlink r:id="rId17" w:tooltip="Ссылка на КонсультантПлюс" w:history="1">
              <w:r w:rsidR="0036351A" w:rsidRPr="0036351A">
                <w:rPr>
                  <w:rStyle w:val="a3"/>
                  <w:rFonts w:ascii="Arial" w:hAnsi="Arial" w:cs="Arial"/>
                  <w:iCs/>
                  <w:spacing w:val="-2"/>
                  <w:sz w:val="20"/>
                  <w:szCs w:val="20"/>
                </w:rPr>
                <w:t>Форма: Специальная деклара</w:t>
              </w:r>
              <w:r w:rsidR="0036351A" w:rsidRPr="0036351A">
                <w:rPr>
                  <w:rStyle w:val="a3"/>
                  <w:rFonts w:ascii="Arial" w:hAnsi="Arial" w:cs="Arial"/>
                  <w:iCs/>
                  <w:spacing w:val="-2"/>
                  <w:sz w:val="20"/>
                  <w:szCs w:val="20"/>
                </w:rPr>
                <w:softHyphen/>
                <w:t>ция по третьему этапу амни</w:t>
              </w:r>
              <w:r w:rsidR="0036351A" w:rsidRPr="0036351A">
                <w:rPr>
                  <w:rStyle w:val="a3"/>
                  <w:rFonts w:ascii="Arial" w:hAnsi="Arial" w:cs="Arial"/>
                  <w:iCs/>
                  <w:spacing w:val="-2"/>
                  <w:sz w:val="20"/>
                  <w:szCs w:val="20"/>
                </w:rPr>
                <w:softHyphen/>
                <w:t>стии капитала (образец запол</w:t>
              </w:r>
              <w:r w:rsidR="0036351A" w:rsidRPr="0036351A">
                <w:rPr>
                  <w:rStyle w:val="a3"/>
                  <w:rFonts w:ascii="Arial" w:hAnsi="Arial" w:cs="Arial"/>
                  <w:iCs/>
                  <w:spacing w:val="-2"/>
                  <w:sz w:val="20"/>
                  <w:szCs w:val="20"/>
                </w:rPr>
                <w:softHyphen/>
                <w:t xml:space="preserve">нения) </w:t>
              </w:r>
            </w:hyperlink>
          </w:p>
        </w:tc>
      </w:tr>
      <w:tr w:rsidR="00C67623" w:rsidRPr="00B50435" w:rsidTr="00DC1EB7">
        <w:tc>
          <w:tcPr>
            <w:tcW w:w="10348" w:type="dxa"/>
            <w:gridSpan w:val="3"/>
            <w:shd w:val="clear" w:color="auto" w:fill="ED7D31"/>
          </w:tcPr>
          <w:p w:rsidR="00C67623" w:rsidRPr="00B50435" w:rsidRDefault="00C67623" w:rsidP="00672997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B3DE7">
              <w:rPr>
                <w:rFonts w:ascii="Arial" w:hAnsi="Arial" w:cs="Arial"/>
                <w:b/>
                <w:color w:val="800080"/>
                <w:sz w:val="22"/>
                <w:szCs w:val="22"/>
              </w:rPr>
              <w:t xml:space="preserve">Земельный </w:t>
            </w:r>
            <w:r>
              <w:rPr>
                <w:rFonts w:ascii="Arial" w:hAnsi="Arial" w:cs="Arial"/>
                <w:b/>
                <w:color w:val="800080"/>
                <w:sz w:val="22"/>
                <w:szCs w:val="22"/>
              </w:rPr>
              <w:t xml:space="preserve">и транспортный </w:t>
            </w:r>
            <w:r w:rsidRPr="00BB3DE7">
              <w:rPr>
                <w:rFonts w:ascii="Arial" w:hAnsi="Arial" w:cs="Arial"/>
                <w:b/>
                <w:color w:val="800080"/>
                <w:sz w:val="22"/>
                <w:szCs w:val="22"/>
              </w:rPr>
              <w:t>налог</w:t>
            </w:r>
          </w:p>
        </w:tc>
      </w:tr>
      <w:tr w:rsidR="00C67623" w:rsidRPr="00B50435" w:rsidTr="00DC1EB7">
        <w:tc>
          <w:tcPr>
            <w:tcW w:w="2829" w:type="dxa"/>
            <w:shd w:val="clear" w:color="auto" w:fill="auto"/>
          </w:tcPr>
          <w:p w:rsidR="00C67623" w:rsidRPr="00B50435" w:rsidRDefault="00C67623" w:rsidP="00672997">
            <w:pPr>
              <w:spacing w:before="24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</w:t>
            </w:r>
            <w:r w:rsidRPr="0012561A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тчетность</w:t>
            </w:r>
          </w:p>
        </w:tc>
        <w:tc>
          <w:tcPr>
            <w:tcW w:w="3970" w:type="dxa"/>
            <w:shd w:val="clear" w:color="auto" w:fill="auto"/>
          </w:tcPr>
          <w:p w:rsidR="00D006C8" w:rsidRDefault="00C67623" w:rsidP="00D006C8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5488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С </w:t>
            </w:r>
            <w:hyperlink r:id="rId18" w:history="1">
              <w:r w:rsidRPr="00215488">
                <w:rPr>
                  <w:rFonts w:ascii="Arial" w:hAnsi="Arial" w:cs="Arial"/>
                  <w:b/>
                  <w:color w:val="800080"/>
                  <w:sz w:val="20"/>
                  <w:szCs w:val="20"/>
                </w:rPr>
                <w:t>отчетности за 2020 г</w:t>
              </w:r>
            </w:hyperlink>
            <w:r w:rsidR="00215488" w:rsidRPr="00215488">
              <w:rPr>
                <w:rFonts w:ascii="Arial" w:hAnsi="Arial" w:cs="Arial"/>
                <w:b/>
                <w:color w:val="800080"/>
                <w:sz w:val="20"/>
                <w:szCs w:val="20"/>
              </w:rPr>
              <w:t>.</w:t>
            </w:r>
            <w:r w:rsidRPr="00215488">
              <w:rPr>
                <w:rFonts w:ascii="Arial" w:hAnsi="Arial" w:cs="Arial"/>
                <w:b/>
                <w:color w:val="800080"/>
                <w:sz w:val="22"/>
                <w:szCs w:val="22"/>
              </w:rPr>
              <w:t xml:space="preserve"> </w:t>
            </w:r>
            <w:r w:rsidRPr="00215488">
              <w:rPr>
                <w:rFonts w:ascii="Arial" w:hAnsi="Arial" w:cs="Arial"/>
                <w:sz w:val="20"/>
                <w:szCs w:val="20"/>
              </w:rPr>
              <w:t>организа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 w:rsidRPr="00215488">
              <w:rPr>
                <w:rFonts w:ascii="Arial" w:hAnsi="Arial" w:cs="Arial"/>
                <w:sz w:val="20"/>
                <w:szCs w:val="20"/>
              </w:rPr>
              <w:t>ции освобождаются от сдачи</w:t>
            </w:r>
            <w:r w:rsidR="001724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15488">
              <w:rPr>
                <w:rFonts w:ascii="Arial" w:hAnsi="Arial" w:cs="Arial"/>
                <w:sz w:val="20"/>
                <w:szCs w:val="20"/>
              </w:rPr>
              <w:t>де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 w:rsidRPr="00215488">
              <w:rPr>
                <w:rFonts w:ascii="Arial" w:hAnsi="Arial" w:cs="Arial"/>
                <w:sz w:val="20"/>
                <w:szCs w:val="20"/>
              </w:rPr>
              <w:t xml:space="preserve">клараций по </w:t>
            </w:r>
            <w:hyperlink r:id="rId19" w:history="1">
              <w:r w:rsidRPr="00215488">
                <w:rPr>
                  <w:rFonts w:ascii="Arial" w:hAnsi="Arial" w:cs="Arial"/>
                  <w:sz w:val="20"/>
                  <w:szCs w:val="20"/>
                </w:rPr>
                <w:t>транспортному</w:t>
              </w:r>
            </w:hyperlink>
            <w:r w:rsidRPr="00215488">
              <w:rPr>
                <w:rFonts w:ascii="Arial" w:hAnsi="Arial" w:cs="Arial"/>
                <w:sz w:val="20"/>
                <w:szCs w:val="20"/>
              </w:rPr>
              <w:t xml:space="preserve"> и </w:t>
            </w:r>
            <w:hyperlink r:id="rId20" w:history="1">
              <w:r w:rsidRPr="00215488">
                <w:rPr>
                  <w:rFonts w:ascii="Arial" w:hAnsi="Arial" w:cs="Arial"/>
                  <w:sz w:val="20"/>
                  <w:szCs w:val="20"/>
                </w:rPr>
                <w:t>зе</w:t>
              </w:r>
              <w:r w:rsidR="00140C70">
                <w:rPr>
                  <w:rFonts w:ascii="Arial" w:hAnsi="Arial" w:cs="Arial"/>
                  <w:sz w:val="20"/>
                  <w:szCs w:val="20"/>
                </w:rPr>
                <w:softHyphen/>
              </w:r>
              <w:r w:rsidRPr="00215488">
                <w:rPr>
                  <w:rFonts w:ascii="Arial" w:hAnsi="Arial" w:cs="Arial"/>
                  <w:sz w:val="20"/>
                  <w:szCs w:val="20"/>
                </w:rPr>
                <w:t>мельному</w:t>
              </w:r>
            </w:hyperlink>
            <w:r w:rsidRPr="00215488">
              <w:rPr>
                <w:rFonts w:ascii="Arial" w:hAnsi="Arial" w:cs="Arial"/>
                <w:sz w:val="20"/>
                <w:szCs w:val="20"/>
              </w:rPr>
              <w:t xml:space="preserve"> налогам.</w:t>
            </w:r>
          </w:p>
          <w:p w:rsidR="00C67623" w:rsidRPr="00215488" w:rsidRDefault="00C67623" w:rsidP="00D006C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5488">
              <w:rPr>
                <w:rFonts w:ascii="Arial" w:hAnsi="Arial" w:cs="Arial"/>
                <w:sz w:val="20"/>
                <w:szCs w:val="20"/>
              </w:rPr>
              <w:t>Инспекция будет присылать сооб</w:t>
            </w:r>
            <w:r w:rsidR="00140C70">
              <w:rPr>
                <w:rFonts w:ascii="Arial" w:hAnsi="Arial" w:cs="Arial"/>
                <w:sz w:val="20"/>
                <w:szCs w:val="20"/>
              </w:rPr>
              <w:softHyphen/>
            </w:r>
            <w:r w:rsidRPr="00215488">
              <w:rPr>
                <w:rFonts w:ascii="Arial" w:hAnsi="Arial" w:cs="Arial"/>
                <w:sz w:val="20"/>
                <w:szCs w:val="20"/>
              </w:rPr>
              <w:t xml:space="preserve">щения об исчислении налога </w:t>
            </w:r>
          </w:p>
          <w:p w:rsidR="00C67623" w:rsidRPr="00215488" w:rsidRDefault="00C67623" w:rsidP="0067299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800080"/>
                <w:sz w:val="22"/>
                <w:szCs w:val="22"/>
              </w:rPr>
            </w:pPr>
          </w:p>
        </w:tc>
        <w:tc>
          <w:tcPr>
            <w:tcW w:w="3549" w:type="dxa"/>
            <w:shd w:val="clear" w:color="auto" w:fill="auto"/>
          </w:tcPr>
          <w:p w:rsidR="00C67623" w:rsidRPr="00215488" w:rsidRDefault="00C67623" w:rsidP="00FB06DB">
            <w:pPr>
              <w:spacing w:before="24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5488">
              <w:rPr>
                <w:rFonts w:ascii="Arial" w:hAnsi="Arial" w:cs="Arial"/>
                <w:sz w:val="20"/>
                <w:szCs w:val="20"/>
              </w:rPr>
              <w:t>Подро</w:t>
            </w:r>
            <w:r w:rsidR="001423CB">
              <w:rPr>
                <w:rFonts w:ascii="Arial" w:hAnsi="Arial" w:cs="Arial"/>
                <w:sz w:val="20"/>
                <w:szCs w:val="20"/>
              </w:rPr>
              <w:t>бности</w:t>
            </w:r>
            <w:r w:rsidRPr="00215488">
              <w:rPr>
                <w:rFonts w:ascii="Arial" w:hAnsi="Arial" w:cs="Arial"/>
                <w:sz w:val="20"/>
                <w:szCs w:val="20"/>
              </w:rPr>
              <w:t xml:space="preserve"> можно узнать из:</w:t>
            </w:r>
          </w:p>
          <w:p w:rsidR="00C67623" w:rsidRPr="00215488" w:rsidRDefault="00211948" w:rsidP="00D006C8">
            <w:pPr>
              <w:pStyle w:val="a9"/>
              <w:numPr>
                <w:ilvl w:val="0"/>
                <w:numId w:val="4"/>
              </w:numPr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</w:rPr>
            </w:pPr>
            <w:hyperlink r:id="rId21" w:tooltip="Ссылка на КонсультантПлюс" w:history="1">
              <w:r w:rsidR="004A3F91" w:rsidRPr="004A3F9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Готовое решение: Как организа</w:t>
              </w:r>
              <w:r w:rsidR="0099550E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4A3F91" w:rsidRPr="004A3F9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ции проверить и заплатить </w:t>
              </w:r>
              <w:r w:rsidR="0099550E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    </w:t>
              </w:r>
              <w:r w:rsidR="004A3F91" w:rsidRPr="004A3F9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зе</w:t>
              </w:r>
              <w:r w:rsidR="0099550E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4A3F91" w:rsidRPr="004A3F9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мельный налог с 1 января 2021 г.</w:t>
              </w:r>
            </w:hyperlink>
            <w:hyperlink r:id="rId22" w:tooltip="Ссылка на КонсультантПлюс" w:history="1"/>
            <w:r w:rsidR="00C67623" w:rsidRPr="00215488">
              <w:rPr>
                <w:rStyle w:val="a3"/>
                <w:rFonts w:ascii="Arial" w:hAnsi="Arial" w:cs="Arial"/>
                <w:iCs/>
                <w:sz w:val="20"/>
                <w:szCs w:val="20"/>
              </w:rPr>
              <w:t>;</w:t>
            </w:r>
          </w:p>
          <w:p w:rsidR="00C67623" w:rsidRPr="00215488" w:rsidRDefault="00211948" w:rsidP="00FB06DB">
            <w:pPr>
              <w:pStyle w:val="a9"/>
              <w:numPr>
                <w:ilvl w:val="0"/>
                <w:numId w:val="4"/>
              </w:numPr>
              <w:spacing w:before="12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3" w:tooltip="Ссылка на КонсультантПлюс" w:history="1">
              <w:r w:rsidR="00C67623" w:rsidRPr="00215488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Готового решения: Как органи</w:t>
              </w:r>
              <w:r w:rsidR="00424FEA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C67623" w:rsidRPr="00215488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за</w:t>
              </w:r>
              <w:r w:rsidR="001724B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C67623" w:rsidRPr="00215488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ции проверить и заплатить транс</w:t>
              </w:r>
              <w:r w:rsidR="001724B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C67623" w:rsidRPr="00215488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порт</w:t>
              </w:r>
              <w:r w:rsidR="00140C7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C67623" w:rsidRPr="00215488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ный налог с 1 января 2021 г.</w:t>
              </w:r>
            </w:hyperlink>
          </w:p>
        </w:tc>
      </w:tr>
      <w:tr w:rsidR="00C67623" w:rsidRPr="00B50435" w:rsidTr="00DC1EB7">
        <w:tc>
          <w:tcPr>
            <w:tcW w:w="10348" w:type="dxa"/>
            <w:gridSpan w:val="3"/>
            <w:shd w:val="clear" w:color="auto" w:fill="ED7D31"/>
          </w:tcPr>
          <w:p w:rsidR="00C67623" w:rsidRPr="00B50435" w:rsidRDefault="00C67623" w:rsidP="0067299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  <w:highlight w:val="yellow"/>
              </w:rPr>
            </w:pPr>
            <w:r w:rsidRPr="003055F5">
              <w:rPr>
                <w:rFonts w:ascii="Arial" w:hAnsi="Arial" w:cs="Arial"/>
                <w:b/>
                <w:color w:val="800080"/>
                <w:sz w:val="22"/>
                <w:szCs w:val="22"/>
              </w:rPr>
              <w:t>Налог на имущество организаций</w:t>
            </w:r>
          </w:p>
        </w:tc>
      </w:tr>
      <w:tr w:rsidR="00C67623" w:rsidRPr="00B50435" w:rsidTr="00DC1EB7">
        <w:tc>
          <w:tcPr>
            <w:tcW w:w="2829" w:type="dxa"/>
            <w:shd w:val="clear" w:color="auto" w:fill="auto"/>
          </w:tcPr>
          <w:p w:rsidR="00C67623" w:rsidRPr="00B50435" w:rsidRDefault="00C67623" w:rsidP="001724BD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</w:t>
            </w:r>
            <w:r w:rsidRPr="0012561A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тчетность</w:t>
            </w:r>
          </w:p>
        </w:tc>
        <w:tc>
          <w:tcPr>
            <w:tcW w:w="3970" w:type="dxa"/>
            <w:shd w:val="clear" w:color="auto" w:fill="auto"/>
          </w:tcPr>
          <w:p w:rsidR="00C67623" w:rsidRPr="00215488" w:rsidRDefault="00C67623" w:rsidP="001724BD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1548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 </w:t>
            </w:r>
            <w:hyperlink r:id="rId24" w:history="1">
              <w:r w:rsidRPr="00215488">
                <w:rPr>
                  <w:rFonts w:ascii="Arial" w:hAnsi="Arial" w:cs="Arial"/>
                  <w:b/>
                  <w:color w:val="800080"/>
                  <w:sz w:val="20"/>
                  <w:szCs w:val="20"/>
                </w:rPr>
                <w:t>1 января 2020 г</w:t>
              </w:r>
            </w:hyperlink>
            <w:r w:rsidR="00215488" w:rsidRPr="00215488">
              <w:rPr>
                <w:rFonts w:ascii="Arial" w:hAnsi="Arial" w:cs="Arial"/>
                <w:b/>
                <w:color w:val="800080"/>
                <w:sz w:val="20"/>
                <w:szCs w:val="20"/>
              </w:rPr>
              <w:t>.</w:t>
            </w:r>
            <w:r w:rsidRPr="0021548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C67623" w:rsidRPr="00215488" w:rsidRDefault="00211948" w:rsidP="00FB06DB">
            <w:pPr>
              <w:pStyle w:val="a9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5" w:history="1">
              <w:r w:rsidR="00C67623" w:rsidRPr="00215488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не нужно</w:t>
              </w:r>
            </w:hyperlink>
            <w:r w:rsidR="00C67623" w:rsidRPr="0021548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сдавать </w:t>
            </w:r>
            <w:hyperlink r:id="rId26" w:history="1">
              <w:r w:rsidR="00C67623" w:rsidRPr="00215488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рас</w:t>
              </w:r>
              <w:r w:rsidR="00140C70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C67623" w:rsidRPr="00215488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четы по аван</w:t>
              </w:r>
              <w:r w:rsidR="001423CB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C67623" w:rsidRPr="00215488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совым платежам</w:t>
              </w:r>
            </w:hyperlink>
            <w:r w:rsidR="00C67623" w:rsidRPr="0021548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C67623" w:rsidRPr="00215488" w:rsidRDefault="00C67623" w:rsidP="00FB06DB">
            <w:pPr>
              <w:pStyle w:val="a9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1548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закреплено право организации, у ко</w:t>
            </w:r>
            <w:r w:rsidR="001724B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1548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торой на территории одного субъ</w:t>
            </w:r>
            <w:r w:rsidR="001724B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1548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екта РФ есть несколько объектов не</w:t>
            </w:r>
            <w:r w:rsidR="001724B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1548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движимости, сда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1548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вать декларацию по всем объ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1548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ектам в одну инспекцию по сво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1548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ему выбору. Пока такой поря</w:t>
            </w:r>
            <w:r w:rsidR="00140C7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1548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док действует только на уровне </w:t>
            </w:r>
            <w:hyperlink r:id="rId27" w:history="1">
              <w:r w:rsidRPr="00215488">
                <w:rPr>
                  <w:rFonts w:ascii="Arial" w:eastAsiaTheme="minorHAnsi" w:hAnsi="Arial" w:cs="Arial"/>
                  <w:sz w:val="20"/>
                  <w:szCs w:val="20"/>
                  <w:lang w:eastAsia="en-US"/>
                </w:rPr>
                <w:t>разъяснений</w:t>
              </w:r>
            </w:hyperlink>
            <w:r w:rsidRPr="0021548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Минфина и ФНС</w:t>
            </w:r>
          </w:p>
        </w:tc>
        <w:tc>
          <w:tcPr>
            <w:tcW w:w="3549" w:type="dxa"/>
            <w:shd w:val="clear" w:color="auto" w:fill="auto"/>
          </w:tcPr>
          <w:p w:rsidR="00C67623" w:rsidRPr="00B50435" w:rsidRDefault="00B26E04" w:rsidP="00DC1EB7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Больше информации в </w:t>
            </w:r>
            <w:hyperlink r:id="rId28" w:tooltip="Ссылка на КонсультантПлюс" w:history="1">
              <w:r w:rsidR="0077672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Готовом</w:t>
              </w:r>
              <w:r w:rsidR="00C67623" w:rsidRPr="0090753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р</w:t>
              </w:r>
              <w:r w:rsidR="0077672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е</w:t>
              </w:r>
              <w:r w:rsidR="00424FEA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77672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ше</w:t>
              </w:r>
              <w:r w:rsidR="00140C7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776720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нии</w:t>
              </w:r>
              <w:r w:rsidR="00C67623" w:rsidRPr="0090753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: Порядок заполнения декла</w:t>
              </w:r>
              <w:r w:rsidR="00424FEA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C67623" w:rsidRPr="0090753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рации по налогу на имущество ор</w:t>
              </w:r>
              <w:r w:rsidR="00424FEA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C67623" w:rsidRPr="0090753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ганизаций за 2019 г. и последую</w:t>
              </w:r>
              <w:r w:rsidR="00424FEA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="00C67623" w:rsidRPr="00907531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щие годы</w:t>
              </w:r>
            </w:hyperlink>
            <w:r w:rsidR="00776720">
              <w:rPr>
                <w:rStyle w:val="a3"/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776720" w:rsidRPr="00776720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и</w:t>
            </w:r>
            <w:r w:rsidR="00D006C8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 xml:space="preserve"> в</w:t>
            </w:r>
            <w:r w:rsidR="001724BD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 xml:space="preserve"> </w:t>
            </w:r>
            <w:hyperlink r:id="rId29" w:tooltip="Ссылка на КонсультантПлюс" w:history="1">
              <w:r w:rsidRPr="00B26E0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Об</w:t>
              </w:r>
              <w:r w:rsidR="001724BD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B26E0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зоре: </w:t>
              </w:r>
              <w:r w:rsidR="00B33C36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Pr="00B26E0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НДС при </w:t>
              </w:r>
              <w:r w:rsidR="00B33C36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«</w:t>
              </w:r>
              <w:r w:rsidRPr="00B26E0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экспорте</w:t>
              </w:r>
              <w:r w:rsidR="00B33C36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  <w:r w:rsidRPr="00B26E0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 xml:space="preserve"> услуг и отмена транс</w:t>
              </w:r>
              <w:r w:rsidR="00424FEA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softHyphen/>
              </w:r>
              <w:r w:rsidRPr="00B26E04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портной и земельных деклараций: закон опубликован</w:t>
              </w:r>
              <w:r w:rsidR="00B33C36">
                <w:rPr>
                  <w:rStyle w:val="a3"/>
                  <w:rFonts w:ascii="Arial" w:hAnsi="Arial" w:cs="Arial"/>
                  <w:iCs/>
                  <w:sz w:val="20"/>
                  <w:szCs w:val="20"/>
                </w:rPr>
                <w:t>»</w:t>
              </w:r>
            </w:hyperlink>
          </w:p>
        </w:tc>
      </w:tr>
    </w:tbl>
    <w:p w:rsidR="002C7031" w:rsidRDefault="002C7031"/>
    <w:sectPr w:rsidR="002C7031" w:rsidSect="00D412D6">
      <w:headerReference w:type="default" r:id="rId30"/>
      <w:footerReference w:type="even" r:id="rId31"/>
      <w:footerReference w:type="default" r:id="rId32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948" w:rsidRDefault="00211948" w:rsidP="00B50435">
      <w:r>
        <w:separator/>
      </w:r>
    </w:p>
  </w:endnote>
  <w:endnote w:type="continuationSeparator" w:id="0">
    <w:p w:rsidR="00211948" w:rsidRDefault="00211948" w:rsidP="00B50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5F4381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211948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5F4381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1423CB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5F4381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9508D3">
      <w:rPr>
        <w:i/>
        <w:color w:val="808080"/>
        <w:sz w:val="18"/>
        <w:szCs w:val="18"/>
      </w:rPr>
      <w:t>1</w:t>
    </w:r>
    <w:r w:rsidR="00424FEA">
      <w:rPr>
        <w:i/>
        <w:color w:val="808080"/>
        <w:sz w:val="18"/>
        <w:szCs w:val="18"/>
      </w:rPr>
      <w:t>1</w:t>
    </w:r>
    <w:r w:rsidRPr="0038387E">
      <w:rPr>
        <w:i/>
        <w:color w:val="808080"/>
        <w:sz w:val="18"/>
        <w:szCs w:val="18"/>
      </w:rPr>
      <w:t>.</w:t>
    </w:r>
    <w:r w:rsidR="00830196">
      <w:rPr>
        <w:i/>
        <w:color w:val="808080"/>
        <w:sz w:val="18"/>
        <w:szCs w:val="18"/>
      </w:rPr>
      <w:t>07</w:t>
    </w:r>
    <w:r>
      <w:rPr>
        <w:i/>
        <w:color w:val="808080"/>
        <w:sz w:val="18"/>
        <w:szCs w:val="18"/>
      </w:rPr>
      <w:t>.2019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948" w:rsidRDefault="00211948" w:rsidP="00B50435">
      <w:r>
        <w:separator/>
      </w:r>
    </w:p>
  </w:footnote>
  <w:footnote w:type="continuationSeparator" w:id="0">
    <w:p w:rsidR="00211948" w:rsidRDefault="00211948" w:rsidP="00B504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5F4381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>
      <w:rPr>
        <w:i/>
        <w:color w:val="808080"/>
        <w:sz w:val="18"/>
        <w:szCs w:val="18"/>
        <w:lang w:val="en-US"/>
      </w:rPr>
      <w:t>I</w:t>
    </w:r>
    <w:r w:rsidR="00B50435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2019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83A56"/>
    <w:multiLevelType w:val="hybridMultilevel"/>
    <w:tmpl w:val="58BC9088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8C03D3"/>
    <w:multiLevelType w:val="hybridMultilevel"/>
    <w:tmpl w:val="EC0AEABC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631F57"/>
    <w:multiLevelType w:val="hybridMultilevel"/>
    <w:tmpl w:val="14CADD7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A72187"/>
    <w:multiLevelType w:val="hybridMultilevel"/>
    <w:tmpl w:val="C2BEA23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C3F"/>
    <w:rsid w:val="00000C68"/>
    <w:rsid w:val="00002F04"/>
    <w:rsid w:val="00026D58"/>
    <w:rsid w:val="000A51B1"/>
    <w:rsid w:val="000B11C1"/>
    <w:rsid w:val="000B749D"/>
    <w:rsid w:val="000F5A3D"/>
    <w:rsid w:val="00104C3F"/>
    <w:rsid w:val="00106006"/>
    <w:rsid w:val="0012561A"/>
    <w:rsid w:val="0013387B"/>
    <w:rsid w:val="00135597"/>
    <w:rsid w:val="00140C70"/>
    <w:rsid w:val="001423CB"/>
    <w:rsid w:val="00157241"/>
    <w:rsid w:val="00165EA5"/>
    <w:rsid w:val="001724BD"/>
    <w:rsid w:val="001C0124"/>
    <w:rsid w:val="00211948"/>
    <w:rsid w:val="00215488"/>
    <w:rsid w:val="00261B61"/>
    <w:rsid w:val="00263330"/>
    <w:rsid w:val="002A3D78"/>
    <w:rsid w:val="002B4C6E"/>
    <w:rsid w:val="002C7031"/>
    <w:rsid w:val="002F023E"/>
    <w:rsid w:val="002F56BA"/>
    <w:rsid w:val="00304124"/>
    <w:rsid w:val="003055F5"/>
    <w:rsid w:val="0036351A"/>
    <w:rsid w:val="00387F99"/>
    <w:rsid w:val="003F6364"/>
    <w:rsid w:val="00424FEA"/>
    <w:rsid w:val="004660C5"/>
    <w:rsid w:val="004A2102"/>
    <w:rsid w:val="004A3F91"/>
    <w:rsid w:val="004A7D7C"/>
    <w:rsid w:val="004B65E0"/>
    <w:rsid w:val="004E11AE"/>
    <w:rsid w:val="004E2107"/>
    <w:rsid w:val="0052038F"/>
    <w:rsid w:val="0057606F"/>
    <w:rsid w:val="005F4381"/>
    <w:rsid w:val="006168A3"/>
    <w:rsid w:val="00657968"/>
    <w:rsid w:val="006B6137"/>
    <w:rsid w:val="006F237E"/>
    <w:rsid w:val="00776720"/>
    <w:rsid w:val="00777FE0"/>
    <w:rsid w:val="007B0418"/>
    <w:rsid w:val="00803559"/>
    <w:rsid w:val="008108CF"/>
    <w:rsid w:val="00830196"/>
    <w:rsid w:val="00831E85"/>
    <w:rsid w:val="00857165"/>
    <w:rsid w:val="00862833"/>
    <w:rsid w:val="0089036C"/>
    <w:rsid w:val="008A6129"/>
    <w:rsid w:val="008C485D"/>
    <w:rsid w:val="008C7F70"/>
    <w:rsid w:val="008F7211"/>
    <w:rsid w:val="00907531"/>
    <w:rsid w:val="00911AD7"/>
    <w:rsid w:val="009424F3"/>
    <w:rsid w:val="009508D3"/>
    <w:rsid w:val="00965ACF"/>
    <w:rsid w:val="009865DD"/>
    <w:rsid w:val="00990F6B"/>
    <w:rsid w:val="0099550E"/>
    <w:rsid w:val="009A5C7F"/>
    <w:rsid w:val="009B0957"/>
    <w:rsid w:val="009C589D"/>
    <w:rsid w:val="009D6A7B"/>
    <w:rsid w:val="00A00337"/>
    <w:rsid w:val="00A124D3"/>
    <w:rsid w:val="00A232A2"/>
    <w:rsid w:val="00A4086B"/>
    <w:rsid w:val="00A45538"/>
    <w:rsid w:val="00A51360"/>
    <w:rsid w:val="00A82754"/>
    <w:rsid w:val="00AB5919"/>
    <w:rsid w:val="00AF3146"/>
    <w:rsid w:val="00B12A2A"/>
    <w:rsid w:val="00B26E04"/>
    <w:rsid w:val="00B33C36"/>
    <w:rsid w:val="00B50435"/>
    <w:rsid w:val="00BB0E1C"/>
    <w:rsid w:val="00BB3DE7"/>
    <w:rsid w:val="00BE0344"/>
    <w:rsid w:val="00BF3864"/>
    <w:rsid w:val="00C21E5D"/>
    <w:rsid w:val="00C3393C"/>
    <w:rsid w:val="00C466F8"/>
    <w:rsid w:val="00C67623"/>
    <w:rsid w:val="00C75B8C"/>
    <w:rsid w:val="00CE664F"/>
    <w:rsid w:val="00CE7667"/>
    <w:rsid w:val="00D006C8"/>
    <w:rsid w:val="00D3695D"/>
    <w:rsid w:val="00D424B9"/>
    <w:rsid w:val="00D915C2"/>
    <w:rsid w:val="00DC1EB7"/>
    <w:rsid w:val="00DD68C5"/>
    <w:rsid w:val="00DF5582"/>
    <w:rsid w:val="00E30B44"/>
    <w:rsid w:val="00E47C1F"/>
    <w:rsid w:val="00F3125B"/>
    <w:rsid w:val="00F72775"/>
    <w:rsid w:val="00FB06DB"/>
    <w:rsid w:val="00FD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C46D9"/>
  <w15:docId w15:val="{C1195C83-D161-4B6B-81D2-741BC4124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50435"/>
    <w:rPr>
      <w:color w:val="0000FF"/>
      <w:u w:val="single"/>
    </w:rPr>
  </w:style>
  <w:style w:type="paragraph" w:styleId="a4">
    <w:name w:val="footer"/>
    <w:basedOn w:val="a"/>
    <w:link w:val="a5"/>
    <w:rsid w:val="00B5043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B504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50435"/>
  </w:style>
  <w:style w:type="paragraph" w:styleId="a7">
    <w:name w:val="header"/>
    <w:basedOn w:val="a"/>
    <w:link w:val="a8"/>
    <w:rsid w:val="00B5043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504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50435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DF558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6B88285DDBEDCD154EA52DEAACC1C6DA4EB4C5D3E047893D961F22E05ADB5ADC678DFFEC8D76EAE13FB3AA7D31D2B447E4ADD301P17EO" TargetMode="External"/><Relationship Id="rId13" Type="http://schemas.openxmlformats.org/officeDocument/2006/relationships/hyperlink" Target="consultantplus://offline/ref=C11755D2BFF82E19C210B150994210B6C54EA44FDC9A5FD5C4950F6AEDD8287181D71E39B4E6A3D107CA30C76C687ABA45F3CC86270F7D06R1H8O" TargetMode="External"/><Relationship Id="rId18" Type="http://schemas.openxmlformats.org/officeDocument/2006/relationships/hyperlink" Target="consultantplus://offline/ref=2E948B9CB3246FECDEDCA156A9E7CAFA0A40C2A1E379B226F504D30E9E7697A2ED5CC171DAA524D34D9000809F04217FAE05009E780F39E0d6s1N" TargetMode="External"/><Relationship Id="rId26" Type="http://schemas.openxmlformats.org/officeDocument/2006/relationships/hyperlink" Target="consultantplus://offline/ref=B3DCFC4817649D516E67FDCFB831C91FD153F77594866CD6BD45D59D6F2F323EBA2F6E330DB9243F5FF6A972D07A3768EF704D4ED062s056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37A5D195CFB682CBF15F11BAAA5FA6815CC46A7E848365EEE1653F121322A2E3D7DFCC969EFFD504885635685AB727BC020BA04F7D347CCzFE8P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41EA2C40E40DBE623DDDC37AC8E65CE1BE80450779803653FC9C645152C2566F853ED7999B4F5AEB4E0D76717B207B49A113321909C080En4NCO" TargetMode="External"/><Relationship Id="rId17" Type="http://schemas.openxmlformats.org/officeDocument/2006/relationships/hyperlink" Target="consultantplus://offline/ref=540229BD0B213A95D58A55F0B5BDDB8B0D288E17EC8B368920724B4CD39A7B5CDD32CD603BB64FCB8B0A927992A76ED48976B504B477AFHC69O" TargetMode="External"/><Relationship Id="rId25" Type="http://schemas.openxmlformats.org/officeDocument/2006/relationships/hyperlink" Target="consultantplus://offline/ref=B3DCFC4817649D516E67FDCFB831C91FD150F5739A8D6CD6BD45D59D6F2F323EBA2F6E330EBB253D0DACB976992D3E74EB68534ACE610F16s151N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8194DF13B75AA0AF88D061AB88CDE92CB538DDCCA4BBDE036890C42908F4020A9F6FADAA9CA21DB90374D94FB01514986281D2D56534B53Y4L8J" TargetMode="External"/><Relationship Id="rId20" Type="http://schemas.openxmlformats.org/officeDocument/2006/relationships/hyperlink" Target="consultantplus://offline/ref=2E948B9CB3246FECDEDCA156A9E7CAFA0A40C2A1E379B226F504D30E9E7697A2ED5CC171DAA524D6479000809F04217FAE05009E780F39E0d6s1N" TargetMode="External"/><Relationship Id="rId29" Type="http://schemas.openxmlformats.org/officeDocument/2006/relationships/hyperlink" Target="consultantplus://offline/ref=1204A576F7A526AC810995FB2A3947A5DD1C5CD73CFF40D25DC865069F798D712A43B774C18D58744EC4AA86607396D449BE49B040E3CDD1jD7D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4F0C0202206A2476B725261C87006C32258C26AE3567FD3EC4F88715AF1EC9943F39540455152E32C5EE4022626129BBCF37F37Y159N" TargetMode="External"/><Relationship Id="rId24" Type="http://schemas.openxmlformats.org/officeDocument/2006/relationships/hyperlink" Target="consultantplus://offline/ref=B3DCFC4817649D516E67FDCFB831C91FD150F5739A8D6CD6BD45D59D6F2F323EBA2F6E330EBB243209ACB976992D3E74EB68534ACE610F16s151N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72D0D3051F19D13C60126CFBE5CC5B0D490E72C384E3E632E4E3B11E5657A2E7FD1332D9D6A97735DE2E0BCAA76230B5CB92437AF7AC952ABy3I" TargetMode="External"/><Relationship Id="rId23" Type="http://schemas.openxmlformats.org/officeDocument/2006/relationships/hyperlink" Target="consultantplus://offline/ref=F5DAB828115D57B4D6030E1294FD301CAF9FBB5020EA4BE08ADACA0FD74657E83FBC9503F2ACDF23ADE3BB15773E192665DE7269D862564EeC18N" TargetMode="External"/><Relationship Id="rId28" Type="http://schemas.openxmlformats.org/officeDocument/2006/relationships/hyperlink" Target="consultantplus://offline/ref=04F491CDBCC9994B3807A94B5EDBA8E416C701FE1FE52186727AB501066E12F9A2E73FD44A8AA44621D33797EBA9E301BB867CA3DDCF99DDJ9O6O" TargetMode="External"/><Relationship Id="rId10" Type="http://schemas.openxmlformats.org/officeDocument/2006/relationships/hyperlink" Target="consultantplus://offline/ref=A8370B1DE44F69BCE400C0ECEC95693A6FA407EE5C48C7C32D43EA1505606F47845A18F87F8E83230F77BA132CA875EE24451BA3Y0E5K" TargetMode="External"/><Relationship Id="rId19" Type="http://schemas.openxmlformats.org/officeDocument/2006/relationships/hyperlink" Target="consultantplus://offline/ref=2E948B9CB3246FECDEDCA156A9E7CAFA0A40C2A1E379B226F504D30E9E7697A2ED5CC171DAA525DD4D9000809F04217FAE05009E780F39E0d6s1N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08BC2860D0C29086C1E17B7B1202E8EC3ECA9BAAB7866CE7BFD523C33BD817331C9998E7ADBD8D74CB1BBE00B07C06436903018F4F2AE3EtAMBI" TargetMode="External"/><Relationship Id="rId14" Type="http://schemas.openxmlformats.org/officeDocument/2006/relationships/hyperlink" Target="consultantplus://offline/ref=B04DF2926656ADE62992C31718BE1B2034B48680DD0064C9F92B452ADC150EBCDE51EE0A3029ED31DEC8336B6223E95734A22A9BCC668386Y8P8I" TargetMode="External"/><Relationship Id="rId22" Type="http://schemas.openxmlformats.org/officeDocument/2006/relationships/hyperlink" Target="consultantplus://offline/ref=26F58F1E16FF4BD20A0FBB3475EE821FB76D9A51CCB98AC2B30E43EED0B7DD7082DE9005384B365D15379C7AA975FE682A134A76B9783B6Co4W8K" TargetMode="External"/><Relationship Id="rId27" Type="http://schemas.openxmlformats.org/officeDocument/2006/relationships/hyperlink" Target="consultantplus://offline/ref=B3DCFC4817649D516E67FDCFB831C91FD153F672968A6CD6BD45D59D6F2F323EBA2F6E330EBB253509ACB976992D3E74EB68534ACE610F16s151N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03F6B-C918-4E77-BCFD-D290C951E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1293</Words>
  <Characters>7372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Адамян Ольга Робертовна</cp:lastModifiedBy>
  <cp:revision>27</cp:revision>
  <cp:lastPrinted>2019-07-08T15:17:00Z</cp:lastPrinted>
  <dcterms:created xsi:type="dcterms:W3CDTF">2019-07-05T09:06:00Z</dcterms:created>
  <dcterms:modified xsi:type="dcterms:W3CDTF">2019-07-11T14:17:00Z</dcterms:modified>
</cp:coreProperties>
</file>